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1E85762F" w:rsidP="00C869F3">
      <w:pPr>
        <w:spacing w:after="480"/>
      </w:pPr>
      <w:r>
        <w:rPr>
          <w:noProof/>
        </w:rPr>
        <w:drawing>
          <wp:inline distT="0" distB="0" distL="0" distR="0" wp14:anchorId="3A4112DC" wp14:editId="2EE207CA">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13355" w:type="dxa"/>
        <w:tblLook w:val="0000" w:firstRow="0" w:lastRow="0" w:firstColumn="0" w:lastColumn="0" w:noHBand="0" w:noVBand="0"/>
        <w:tblCaption w:val="Cabinet report summary details"/>
      </w:tblPr>
      <w:tblGrid>
        <w:gridCol w:w="3397"/>
        <w:gridCol w:w="4400"/>
        <w:gridCol w:w="2012"/>
        <w:gridCol w:w="3546"/>
      </w:tblGrid>
      <w:tr w:rsidR="00333FAA" w14:paraId="322EF0DF" w14:textId="77777777" w:rsidTr="4FF5530C">
        <w:trPr>
          <w:gridAfter w:val="1"/>
          <w:wAfter w:w="3546" w:type="dxa"/>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6412" w:type="dxa"/>
            <w:gridSpan w:val="2"/>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7C281E">
        <w:tc>
          <w:tcPr>
            <w:tcW w:w="7797" w:type="dxa"/>
            <w:gridSpan w:val="2"/>
            <w:tcBorders>
              <w:top w:val="single" w:sz="18" w:space="0" w:color="auto"/>
            </w:tcBorders>
          </w:tcPr>
          <w:p w14:paraId="4DDB5947" w14:textId="59A04B2F" w:rsidR="00333FAA" w:rsidRPr="00C13A5F" w:rsidRDefault="00333FAA" w:rsidP="00C869F3">
            <w:pPr>
              <w:pStyle w:val="Infotext"/>
              <w:spacing w:after="240"/>
              <w:rPr>
                <w:rFonts w:ascii="Arial Black" w:hAnsi="Arial Black" w:cs="Arial"/>
              </w:rPr>
            </w:pPr>
            <w:r w:rsidRPr="4FF5530C">
              <w:rPr>
                <w:rFonts w:ascii="Arial Black" w:hAnsi="Arial Black"/>
              </w:rPr>
              <w:t>Date of Meeting:</w:t>
            </w:r>
            <w:r w:rsidR="00AE7783" w:rsidRPr="4FF5530C">
              <w:rPr>
                <w:rFonts w:ascii="Arial Black" w:hAnsi="Arial Black"/>
              </w:rPr>
              <w:t xml:space="preserve"> </w:t>
            </w:r>
            <w:r w:rsidR="007C281E">
              <w:rPr>
                <w:rFonts w:ascii="Arial Black" w:hAnsi="Arial Black"/>
              </w:rPr>
              <w:t xml:space="preserve">        </w:t>
            </w:r>
            <w:r w:rsidR="28B5BFDC" w:rsidRPr="007C281E">
              <w:rPr>
                <w:rFonts w:cs="Arial"/>
                <w:sz w:val="24"/>
              </w:rPr>
              <w:t>1</w:t>
            </w:r>
            <w:r w:rsidR="614320AB" w:rsidRPr="007C281E">
              <w:rPr>
                <w:rFonts w:cs="Arial"/>
                <w:sz w:val="24"/>
              </w:rPr>
              <w:t>3</w:t>
            </w:r>
            <w:r w:rsidR="00AE7783" w:rsidRPr="007C281E">
              <w:rPr>
                <w:rFonts w:cs="Arial"/>
                <w:sz w:val="24"/>
              </w:rPr>
              <w:t xml:space="preserve"> </w:t>
            </w:r>
            <w:r w:rsidR="00F93A72" w:rsidRPr="007C281E">
              <w:rPr>
                <w:rFonts w:cs="Arial"/>
                <w:sz w:val="24"/>
              </w:rPr>
              <w:t>October</w:t>
            </w:r>
            <w:r w:rsidR="00AE7783" w:rsidRPr="007C281E">
              <w:rPr>
                <w:rFonts w:cs="Arial"/>
                <w:sz w:val="24"/>
              </w:rPr>
              <w:t xml:space="preserve"> 2022</w:t>
            </w:r>
          </w:p>
        </w:tc>
        <w:tc>
          <w:tcPr>
            <w:tcW w:w="5558" w:type="dxa"/>
            <w:gridSpan w:val="2"/>
            <w:tcBorders>
              <w:top w:val="single" w:sz="18" w:space="0" w:color="auto"/>
            </w:tcBorders>
          </w:tcPr>
          <w:p w14:paraId="72FCD075" w14:textId="77777777" w:rsidR="00333FAA" w:rsidRPr="005E3A10" w:rsidRDefault="00333FAA" w:rsidP="00DA57EC">
            <w:pPr>
              <w:ind w:left="1479" w:hanging="1479"/>
              <w:rPr>
                <w:rFonts w:cs="Arial"/>
              </w:rPr>
            </w:pPr>
          </w:p>
        </w:tc>
      </w:tr>
      <w:tr w:rsidR="00333FAA" w14:paraId="3CC97725" w14:textId="77777777" w:rsidTr="007C281E">
        <w:tc>
          <w:tcPr>
            <w:tcW w:w="7797" w:type="dxa"/>
            <w:gridSpan w:val="2"/>
          </w:tcPr>
          <w:p w14:paraId="18BB8951" w14:textId="7B735357" w:rsidR="00333FAA" w:rsidRPr="007C281E" w:rsidRDefault="05571D9F" w:rsidP="00F93A72">
            <w:pPr>
              <w:pStyle w:val="Infotext"/>
              <w:spacing w:after="240"/>
              <w:ind w:right="-1122" w:hanging="109"/>
              <w:rPr>
                <w:rFonts w:cs="Arial"/>
                <w:sz w:val="24"/>
              </w:rPr>
            </w:pPr>
            <w:r w:rsidRPr="007C281E">
              <w:rPr>
                <w:rFonts w:ascii="Arial Black" w:hAnsi="Arial Black"/>
              </w:rPr>
              <w:t xml:space="preserve"> </w:t>
            </w:r>
            <w:r w:rsidR="00333FAA" w:rsidRPr="007C281E">
              <w:rPr>
                <w:rFonts w:ascii="Arial Black" w:hAnsi="Arial Black"/>
              </w:rPr>
              <w:t>Subject:</w:t>
            </w:r>
            <w:r w:rsidR="7C4C0FBE" w:rsidRPr="007C281E">
              <w:rPr>
                <w:rFonts w:cs="Arial"/>
                <w:sz w:val="24"/>
              </w:rPr>
              <w:t xml:space="preserve"> </w:t>
            </w:r>
            <w:r w:rsidR="007C281E">
              <w:rPr>
                <w:rFonts w:cs="Arial"/>
                <w:sz w:val="24"/>
              </w:rPr>
              <w:t xml:space="preserve">                               </w:t>
            </w:r>
            <w:r w:rsidR="7C4C0FBE" w:rsidRPr="007C281E">
              <w:rPr>
                <w:rFonts w:cs="Arial"/>
                <w:sz w:val="24"/>
              </w:rPr>
              <w:t xml:space="preserve">Household Support Fund </w:t>
            </w:r>
            <w:r w:rsidR="00F93A72" w:rsidRPr="007C281E">
              <w:rPr>
                <w:rFonts w:cs="Arial"/>
                <w:sz w:val="24"/>
              </w:rPr>
              <w:t xml:space="preserve">Third Iteration </w:t>
            </w:r>
          </w:p>
        </w:tc>
        <w:tc>
          <w:tcPr>
            <w:tcW w:w="5558" w:type="dxa"/>
            <w:gridSpan w:val="2"/>
          </w:tcPr>
          <w:p w14:paraId="6D8FB2C1" w14:textId="77777777" w:rsidR="00333FAA" w:rsidRPr="005E3A10" w:rsidRDefault="00333FAA" w:rsidP="00A53B04">
            <w:pPr>
              <w:rPr>
                <w:rFonts w:cs="Arial"/>
              </w:rPr>
            </w:pPr>
          </w:p>
        </w:tc>
      </w:tr>
      <w:tr w:rsidR="00333FAA" w14:paraId="32449166" w14:textId="77777777" w:rsidTr="4FF5530C">
        <w:trPr>
          <w:gridAfter w:val="1"/>
          <w:wAfter w:w="3546" w:type="dxa"/>
        </w:trPr>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6412" w:type="dxa"/>
            <w:gridSpan w:val="2"/>
          </w:tcPr>
          <w:p w14:paraId="6D1B2CD3" w14:textId="636E2067" w:rsidR="001C7E35" w:rsidRPr="005E3A10" w:rsidRDefault="001C7E35" w:rsidP="001C7E35">
            <w:pPr>
              <w:pStyle w:val="Infotext"/>
              <w:rPr>
                <w:rFonts w:cs="Arial"/>
                <w:sz w:val="24"/>
              </w:rPr>
            </w:pPr>
            <w:r w:rsidRPr="005E3A10">
              <w:rPr>
                <w:rFonts w:cs="Arial"/>
                <w:sz w:val="24"/>
              </w:rPr>
              <w:t xml:space="preserve">Yes </w:t>
            </w:r>
            <w:r w:rsidR="00473CE1">
              <w:rPr>
                <w:rFonts w:cs="Arial"/>
                <w:sz w:val="24"/>
              </w:rPr>
              <w:t xml:space="preserve">- </w:t>
            </w:r>
            <w:r w:rsidR="00473CE1" w:rsidRPr="00473CE1">
              <w:rPr>
                <w:rFonts w:cs="Arial"/>
                <w:sz w:val="24"/>
              </w:rPr>
              <w:t xml:space="preserve">it </w:t>
            </w:r>
            <w:r w:rsidR="00041FD7">
              <w:rPr>
                <w:rFonts w:cs="Arial"/>
                <w:sz w:val="24"/>
              </w:rPr>
              <w:t>a</w:t>
            </w:r>
            <w:r w:rsidR="00473CE1" w:rsidRPr="00473CE1">
              <w:rPr>
                <w:rFonts w:cs="Arial"/>
                <w:sz w:val="24"/>
              </w:rPr>
              <w:t>ffects the whole Borough</w:t>
            </w:r>
            <w:r w:rsidR="00070496">
              <w:rPr>
                <w:rFonts w:cs="Arial"/>
                <w:sz w:val="24"/>
              </w:rPr>
              <w:t xml:space="preserve"> and spend over £500k</w:t>
            </w:r>
          </w:p>
          <w:p w14:paraId="4AE49827" w14:textId="0D06E508" w:rsidR="001C7E35" w:rsidRPr="005E3A10" w:rsidRDefault="001C7E35" w:rsidP="001C7E35">
            <w:pPr>
              <w:pStyle w:val="Infotext"/>
              <w:rPr>
                <w:rFonts w:cs="Arial"/>
                <w:color w:val="FF0000"/>
                <w:sz w:val="24"/>
              </w:rPr>
            </w:pPr>
            <w:r w:rsidRPr="49174511">
              <w:rPr>
                <w:rFonts w:cs="Arial"/>
                <w:color w:val="FF0000"/>
                <w:sz w:val="24"/>
              </w:rPr>
              <w:t>.</w:t>
            </w:r>
          </w:p>
          <w:p w14:paraId="3EADF2B3" w14:textId="77777777" w:rsidR="00333FAA" w:rsidRPr="005E3A10" w:rsidRDefault="00333FAA" w:rsidP="00A53B04">
            <w:pPr>
              <w:rPr>
                <w:rFonts w:cs="Arial"/>
              </w:rPr>
            </w:pPr>
          </w:p>
        </w:tc>
      </w:tr>
      <w:tr w:rsidR="001C7E35" w14:paraId="79E96200" w14:textId="77777777" w:rsidTr="4FF5530C">
        <w:trPr>
          <w:gridAfter w:val="1"/>
          <w:wAfter w:w="3546" w:type="dxa"/>
        </w:trPr>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6412" w:type="dxa"/>
            <w:gridSpan w:val="2"/>
          </w:tcPr>
          <w:p w14:paraId="591B5C7D" w14:textId="0CA6080B" w:rsidR="00C764C7" w:rsidRPr="007C281E" w:rsidRDefault="0F634D2B" w:rsidP="00C764C7">
            <w:pPr>
              <w:pStyle w:val="Default"/>
            </w:pPr>
            <w:r w:rsidRPr="007C281E">
              <w:t>Alex Dewsnap</w:t>
            </w:r>
            <w:r w:rsidR="3926183E" w:rsidRPr="007C281E">
              <w:t xml:space="preserve"> – </w:t>
            </w:r>
            <w:r w:rsidR="55E868C6" w:rsidRPr="007C281E">
              <w:t>Acting</w:t>
            </w:r>
            <w:r w:rsidR="00C764C7" w:rsidRPr="007C281E">
              <w:t xml:space="preserve"> Corporate Director, Resources </w:t>
            </w:r>
          </w:p>
          <w:p w14:paraId="3798BF23" w14:textId="77777777" w:rsidR="001C7E35" w:rsidRPr="005E3A10" w:rsidRDefault="001C7E35" w:rsidP="00D835CF">
            <w:pPr>
              <w:pStyle w:val="Infotext"/>
              <w:rPr>
                <w:rFonts w:cs="Arial"/>
                <w:sz w:val="24"/>
              </w:rPr>
            </w:pPr>
          </w:p>
        </w:tc>
      </w:tr>
      <w:tr w:rsidR="001C7E35" w14:paraId="3B6FD8B1" w14:textId="77777777" w:rsidTr="4FF5530C">
        <w:trPr>
          <w:gridAfter w:val="1"/>
          <w:wAfter w:w="3546" w:type="dxa"/>
        </w:trPr>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6412" w:type="dxa"/>
            <w:gridSpan w:val="2"/>
          </w:tcPr>
          <w:p w14:paraId="1298C5FC" w14:textId="768B509B" w:rsidR="001C7E35" w:rsidRPr="005E3A10" w:rsidRDefault="3C2DF94E" w:rsidP="3C2DF94E">
            <w:pPr>
              <w:pStyle w:val="Infotext"/>
              <w:rPr>
                <w:rFonts w:cs="Arial"/>
                <w:sz w:val="24"/>
              </w:rPr>
            </w:pPr>
            <w:r w:rsidRPr="3C2DF94E">
              <w:rPr>
                <w:rFonts w:cs="Arial"/>
                <w:sz w:val="24"/>
              </w:rPr>
              <w:t>Councillor Stephen Greek</w:t>
            </w:r>
            <w:r w:rsidR="007C281E">
              <w:rPr>
                <w:rFonts w:cs="Arial"/>
                <w:sz w:val="24"/>
              </w:rPr>
              <w:t xml:space="preserve"> - </w:t>
            </w:r>
            <w:r w:rsidRPr="3C2DF94E">
              <w:rPr>
                <w:rFonts w:cs="Arial"/>
                <w:sz w:val="24"/>
              </w:rPr>
              <w:t>Portfolio Holder for Performance, Communications &amp; Customer Experience</w:t>
            </w:r>
          </w:p>
          <w:p w14:paraId="39A9A01A" w14:textId="47A5D951" w:rsidR="001C7E35" w:rsidRPr="005E3A10" w:rsidRDefault="001C7E35" w:rsidP="00D835CF">
            <w:pPr>
              <w:pStyle w:val="Infotext"/>
              <w:rPr>
                <w:rFonts w:cs="Arial"/>
                <w:sz w:val="24"/>
              </w:rPr>
            </w:pPr>
          </w:p>
        </w:tc>
      </w:tr>
      <w:tr w:rsidR="001C7E35" w14:paraId="3CF618C8" w14:textId="77777777" w:rsidTr="4FF5530C">
        <w:trPr>
          <w:gridAfter w:val="1"/>
          <w:wAfter w:w="3546" w:type="dxa"/>
          <w:trHeight w:val="675"/>
        </w:trPr>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6412" w:type="dxa"/>
            <w:gridSpan w:val="2"/>
          </w:tcPr>
          <w:p w14:paraId="755E47D1" w14:textId="3021CDDA" w:rsidR="001C7E35" w:rsidRPr="005E3A10" w:rsidRDefault="00676DC9" w:rsidP="00C764C7">
            <w:pPr>
              <w:pStyle w:val="Infotext"/>
              <w:rPr>
                <w:rFonts w:cs="Arial"/>
                <w:color w:val="FF0000"/>
                <w:sz w:val="24"/>
              </w:rPr>
            </w:pPr>
            <w:r w:rsidRPr="00041FD7">
              <w:rPr>
                <w:rFonts w:cs="Arial"/>
                <w:color w:val="000000" w:themeColor="text1"/>
                <w:sz w:val="24"/>
              </w:rPr>
              <w:t>No</w:t>
            </w:r>
          </w:p>
        </w:tc>
      </w:tr>
      <w:tr w:rsidR="001C7E35" w14:paraId="577CD75A" w14:textId="77777777" w:rsidTr="4FF5530C">
        <w:trPr>
          <w:gridAfter w:val="1"/>
          <w:wAfter w:w="3546" w:type="dxa"/>
        </w:trPr>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6412" w:type="dxa"/>
            <w:gridSpan w:val="2"/>
          </w:tcPr>
          <w:p w14:paraId="71128F4F" w14:textId="1B04F005" w:rsidR="61C92C04" w:rsidRDefault="61C92C04" w:rsidP="61C92C04">
            <w:pPr>
              <w:spacing w:line="259" w:lineRule="auto"/>
            </w:pPr>
            <w:r w:rsidRPr="61C92C04">
              <w:rPr>
                <w:rFonts w:cs="Arial"/>
              </w:rPr>
              <w:t>Yes</w:t>
            </w:r>
          </w:p>
          <w:p w14:paraId="3A75E271" w14:textId="1FD4F939" w:rsidR="006B7C16" w:rsidRPr="005E3A10" w:rsidRDefault="006B7C16" w:rsidP="00676DC9">
            <w:pPr>
              <w:rPr>
                <w:rFonts w:cs="Arial"/>
              </w:rPr>
            </w:pPr>
          </w:p>
        </w:tc>
      </w:tr>
      <w:tr w:rsidR="001C7E35" w14:paraId="7E5497E1" w14:textId="77777777" w:rsidTr="4FF5530C">
        <w:trPr>
          <w:gridAfter w:val="1"/>
          <w:wAfter w:w="3546" w:type="dxa"/>
        </w:trPr>
        <w:tc>
          <w:tcPr>
            <w:tcW w:w="3397" w:type="dxa"/>
          </w:tcPr>
          <w:p w14:paraId="6B5E6A6A" w14:textId="77777777" w:rsidR="001C7E35" w:rsidRPr="00C13A5F" w:rsidRDefault="001C7E35" w:rsidP="00C869F3">
            <w:pPr>
              <w:pStyle w:val="Infotext"/>
              <w:spacing w:after="240"/>
              <w:rPr>
                <w:rFonts w:ascii="Arial Black" w:hAnsi="Arial Black" w:cs="Arial"/>
              </w:rPr>
            </w:pPr>
            <w:r w:rsidRPr="61C92C04">
              <w:rPr>
                <w:rFonts w:ascii="Arial Black" w:hAnsi="Arial Black" w:cs="Arial"/>
              </w:rPr>
              <w:t>Wards affected:</w:t>
            </w:r>
          </w:p>
        </w:tc>
        <w:tc>
          <w:tcPr>
            <w:tcW w:w="6412" w:type="dxa"/>
            <w:gridSpan w:val="2"/>
          </w:tcPr>
          <w:p w14:paraId="52E38AE7" w14:textId="7F7E000D" w:rsidR="00307F76" w:rsidRPr="00307F76" w:rsidRDefault="57D00167" w:rsidP="61C92C04">
            <w:pPr>
              <w:rPr>
                <w:rFonts w:cs="Arial"/>
                <w:b/>
                <w:bCs/>
                <w:color w:val="FF0000"/>
              </w:rPr>
            </w:pPr>
            <w:r w:rsidRPr="61C92C04">
              <w:rPr>
                <w:rFonts w:cs="Arial"/>
              </w:rPr>
              <w:t>All</w:t>
            </w:r>
          </w:p>
        </w:tc>
      </w:tr>
      <w:tr w:rsidR="001C7E35" w14:paraId="5F1445BF" w14:textId="77777777" w:rsidTr="4FF5530C">
        <w:trPr>
          <w:gridAfter w:val="1"/>
          <w:wAfter w:w="3546" w:type="dxa"/>
          <w:trHeight w:val="870"/>
        </w:trPr>
        <w:tc>
          <w:tcPr>
            <w:tcW w:w="3397" w:type="dxa"/>
          </w:tcPr>
          <w:p w14:paraId="0E539C63" w14:textId="4D6CE654" w:rsidR="001C7E35" w:rsidRPr="00C13A5F" w:rsidRDefault="001C7E35" w:rsidP="61C92C04">
            <w:pPr>
              <w:pStyle w:val="Infotext"/>
              <w:spacing w:after="240"/>
              <w:rPr>
                <w:rFonts w:ascii="Arial Black" w:hAnsi="Arial Black" w:cs="Arial"/>
              </w:rPr>
            </w:pPr>
            <w:r w:rsidRPr="61C92C04">
              <w:rPr>
                <w:rFonts w:ascii="Arial Black" w:hAnsi="Arial Black" w:cs="Arial"/>
              </w:rPr>
              <w:t>Enclosures:</w:t>
            </w:r>
          </w:p>
        </w:tc>
        <w:tc>
          <w:tcPr>
            <w:tcW w:w="6412" w:type="dxa"/>
            <w:gridSpan w:val="2"/>
          </w:tcPr>
          <w:p w14:paraId="2A5A60EB" w14:textId="6E079323" w:rsidR="000B698B" w:rsidRPr="007C281E" w:rsidRDefault="6C349428" w:rsidP="00D84C5C">
            <w:pPr>
              <w:pStyle w:val="Default"/>
              <w:ind w:right="-731"/>
            </w:pPr>
            <w:r w:rsidRPr="007C281E">
              <w:t>Appendix 1:</w:t>
            </w:r>
            <w:r w:rsidR="10B5B1E4" w:rsidRPr="007C281E">
              <w:t xml:space="preserve"> </w:t>
            </w:r>
            <w:r w:rsidR="00DA57EC" w:rsidRPr="007C281E">
              <w:t>Household Support Fund</w:t>
            </w:r>
            <w:r w:rsidR="00A34BBC" w:rsidRPr="007C281E">
              <w:t xml:space="preserve"> Policy Document</w:t>
            </w:r>
          </w:p>
          <w:p w14:paraId="6668D730" w14:textId="384E60D7" w:rsidR="001C7E35" w:rsidRPr="005E3A10" w:rsidRDefault="000B698B" w:rsidP="61C92C04">
            <w:pPr>
              <w:pStyle w:val="Default"/>
              <w:rPr>
                <w:color w:val="FF0000"/>
              </w:rPr>
            </w:pPr>
            <w:r w:rsidRPr="007C281E">
              <w:t xml:space="preserve">Appendix 2: </w:t>
            </w:r>
            <w:r w:rsidR="6C349428" w:rsidRPr="007C281E">
              <w:t xml:space="preserve">Equality Impact Assessment </w:t>
            </w:r>
          </w:p>
        </w:tc>
      </w:tr>
    </w:tbl>
    <w:p w14:paraId="27C48D26" w14:textId="77777777" w:rsidR="00333FAA" w:rsidRDefault="00333FAA" w:rsidP="00C869F3">
      <w:pPr>
        <w:spacing w:after="480"/>
        <w:rPr>
          <w:rFonts w:cs="Arial"/>
        </w:rPr>
      </w:pPr>
    </w:p>
    <w:tbl>
      <w:tblPr>
        <w:tblpPr w:leftFromText="180" w:rightFromText="180" w:horzAnchor="margin"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4FF5530C">
        <w:trPr>
          <w:tblHeader/>
        </w:trPr>
        <w:tc>
          <w:tcPr>
            <w:tcW w:w="8309" w:type="dxa"/>
            <w:tcBorders>
              <w:top w:val="nil"/>
              <w:left w:val="nil"/>
              <w:right w:val="nil"/>
            </w:tcBorders>
          </w:tcPr>
          <w:p w14:paraId="3A67BFB3" w14:textId="77777777" w:rsidR="00333FAA" w:rsidRDefault="00333FAA" w:rsidP="001C3F1C">
            <w:pPr>
              <w:pStyle w:val="Heading2"/>
              <w:spacing w:after="240"/>
            </w:pPr>
            <w:r>
              <w:lastRenderedPageBreak/>
              <w:t>Section 1 – Summary and Recommendations</w:t>
            </w:r>
          </w:p>
        </w:tc>
      </w:tr>
      <w:tr w:rsidR="00333FAA" w14:paraId="5D78E563" w14:textId="77777777" w:rsidTr="4FF5530C">
        <w:trPr>
          <w:tblHeader/>
        </w:trPr>
        <w:tc>
          <w:tcPr>
            <w:tcW w:w="8309" w:type="dxa"/>
          </w:tcPr>
          <w:p w14:paraId="3BA77181" w14:textId="714B5C98" w:rsidR="00591016" w:rsidRDefault="29E0A758" w:rsidP="61C92C04">
            <w:pPr>
              <w:jc w:val="both"/>
              <w:rPr>
                <w:rFonts w:eastAsia="Arial" w:cs="Arial"/>
              </w:rPr>
            </w:pPr>
            <w:r w:rsidRPr="61C92C04">
              <w:rPr>
                <w:rFonts w:eastAsia="Arial" w:cs="Arial"/>
                <w:color w:val="000000" w:themeColor="text1"/>
              </w:rPr>
              <w:t xml:space="preserve">The Government announced in </w:t>
            </w:r>
            <w:r w:rsidR="00636C42">
              <w:rPr>
                <w:rFonts w:eastAsia="Arial" w:cs="Arial"/>
                <w:color w:val="000000" w:themeColor="text1"/>
              </w:rPr>
              <w:t xml:space="preserve">late </w:t>
            </w:r>
            <w:r w:rsidR="00F93A72">
              <w:rPr>
                <w:rFonts w:eastAsia="Arial" w:cs="Arial"/>
                <w:color w:val="000000" w:themeColor="text1"/>
              </w:rPr>
              <w:t>August</w:t>
            </w:r>
            <w:r w:rsidRPr="61C92C04">
              <w:rPr>
                <w:rFonts w:eastAsia="Arial" w:cs="Arial"/>
                <w:color w:val="000000" w:themeColor="text1"/>
              </w:rPr>
              <w:t xml:space="preserve"> 2022 that</w:t>
            </w:r>
            <w:r w:rsidR="00F93A72">
              <w:rPr>
                <w:rFonts w:eastAsia="Arial" w:cs="Arial"/>
                <w:color w:val="000000" w:themeColor="text1"/>
              </w:rPr>
              <w:t xml:space="preserve"> a third iteration </w:t>
            </w:r>
            <w:r w:rsidRPr="61C92C04">
              <w:rPr>
                <w:rFonts w:eastAsia="Arial" w:cs="Arial"/>
                <w:color w:val="000000" w:themeColor="text1"/>
              </w:rPr>
              <w:t xml:space="preserve">extension to the Household Support Fund (HSF) will be made available to </w:t>
            </w:r>
            <w:r w:rsidR="00F93A72">
              <w:rPr>
                <w:rFonts w:eastAsia="Arial" w:cs="Arial"/>
                <w:color w:val="000000" w:themeColor="text1"/>
              </w:rPr>
              <w:t>Local Authorities (LAs)</w:t>
            </w:r>
            <w:r w:rsidRPr="61C92C04">
              <w:rPr>
                <w:rFonts w:eastAsia="Arial" w:cs="Arial"/>
                <w:color w:val="000000" w:themeColor="text1"/>
              </w:rPr>
              <w:t xml:space="preserve"> in England to support those most in need to help with the rising cost of living. This funding will cover the period 01 </w:t>
            </w:r>
            <w:r w:rsidR="00F93A72">
              <w:rPr>
                <w:rFonts w:eastAsia="Arial" w:cs="Arial"/>
                <w:color w:val="000000" w:themeColor="text1"/>
              </w:rPr>
              <w:t>October</w:t>
            </w:r>
            <w:r w:rsidRPr="61C92C04">
              <w:rPr>
                <w:rFonts w:eastAsia="Arial" w:cs="Arial"/>
                <w:color w:val="000000" w:themeColor="text1"/>
              </w:rPr>
              <w:t xml:space="preserve"> 2022 to 3</w:t>
            </w:r>
            <w:r w:rsidR="00F93A72">
              <w:rPr>
                <w:rFonts w:eastAsia="Arial" w:cs="Arial"/>
                <w:color w:val="000000" w:themeColor="text1"/>
              </w:rPr>
              <w:t>1</w:t>
            </w:r>
            <w:r w:rsidRPr="61C92C04">
              <w:rPr>
                <w:rFonts w:eastAsia="Arial" w:cs="Arial"/>
                <w:color w:val="000000" w:themeColor="text1"/>
              </w:rPr>
              <w:t xml:space="preserve"> </w:t>
            </w:r>
            <w:r w:rsidR="00F93A72">
              <w:rPr>
                <w:rFonts w:eastAsia="Arial" w:cs="Arial"/>
                <w:color w:val="000000" w:themeColor="text1"/>
              </w:rPr>
              <w:t>March</w:t>
            </w:r>
            <w:r w:rsidRPr="61C92C04">
              <w:rPr>
                <w:rFonts w:eastAsia="Arial" w:cs="Arial"/>
                <w:color w:val="000000" w:themeColor="text1"/>
              </w:rPr>
              <w:t xml:space="preserve"> 202</w:t>
            </w:r>
            <w:r w:rsidR="00F93A72">
              <w:rPr>
                <w:rFonts w:eastAsia="Arial" w:cs="Arial"/>
                <w:color w:val="000000" w:themeColor="text1"/>
              </w:rPr>
              <w:t>3</w:t>
            </w:r>
            <w:r w:rsidRPr="61C92C04">
              <w:rPr>
                <w:rFonts w:eastAsia="Arial" w:cs="Arial"/>
                <w:color w:val="000000" w:themeColor="text1"/>
              </w:rPr>
              <w:t xml:space="preserve"> inclusive.</w:t>
            </w:r>
          </w:p>
          <w:p w14:paraId="2BDBFCF6" w14:textId="4AE641E0" w:rsidR="00591016" w:rsidRDefault="00591016" w:rsidP="001C3F1C">
            <w:pPr>
              <w:jc w:val="both"/>
              <w:rPr>
                <w:rFonts w:eastAsia="Arial" w:cs="Arial"/>
                <w:color w:val="000000" w:themeColor="text1"/>
              </w:rPr>
            </w:pPr>
          </w:p>
          <w:p w14:paraId="4959F574" w14:textId="09B804A0" w:rsidR="00591016" w:rsidRDefault="6FF9C64D" w:rsidP="61C92C04">
            <w:pPr>
              <w:jc w:val="both"/>
              <w:rPr>
                <w:rFonts w:eastAsia="Arial" w:cs="Arial"/>
                <w:color w:val="000000" w:themeColor="text1"/>
              </w:rPr>
            </w:pPr>
            <w:r w:rsidRPr="4FF5530C">
              <w:rPr>
                <w:rFonts w:eastAsia="Arial" w:cs="Arial"/>
                <w:color w:val="000000" w:themeColor="text1"/>
              </w:rPr>
              <w:t>Harrow</w:t>
            </w:r>
            <w:r w:rsidR="6F9A4118" w:rsidRPr="4FF5530C">
              <w:rPr>
                <w:rFonts w:eastAsia="Arial" w:cs="Arial"/>
                <w:color w:val="000000" w:themeColor="text1"/>
              </w:rPr>
              <w:t xml:space="preserve"> Council</w:t>
            </w:r>
            <w:r w:rsidRPr="4FF5530C">
              <w:rPr>
                <w:rFonts w:eastAsia="Arial" w:cs="Arial"/>
                <w:color w:val="000000" w:themeColor="text1"/>
              </w:rPr>
              <w:t xml:space="preserve"> has been allocated </w:t>
            </w:r>
            <w:r w:rsidRPr="4396FF91">
              <w:rPr>
                <w:rFonts w:eastAsia="Arial" w:cs="Arial"/>
              </w:rPr>
              <w:t>a</w:t>
            </w:r>
            <w:r w:rsidR="00636C42" w:rsidRPr="4396FF91">
              <w:rPr>
                <w:rFonts w:eastAsia="Arial" w:cs="Arial"/>
              </w:rPr>
              <w:t xml:space="preserve"> </w:t>
            </w:r>
            <w:r w:rsidRPr="4396FF91">
              <w:rPr>
                <w:rFonts w:eastAsia="Arial" w:cs="Arial"/>
              </w:rPr>
              <w:t xml:space="preserve">grant of </w:t>
            </w:r>
            <w:r w:rsidR="26408A55" w:rsidRPr="4396FF91">
              <w:rPr>
                <w:rFonts w:eastAsia="Arial" w:cs="Arial"/>
              </w:rPr>
              <w:t>£1,476,707.18</w:t>
            </w:r>
            <w:r w:rsidR="14A5DD6A" w:rsidRPr="4396FF91">
              <w:rPr>
                <w:rFonts w:eastAsia="Arial" w:cs="Arial"/>
              </w:rPr>
              <w:t xml:space="preserve">, </w:t>
            </w:r>
            <w:r w:rsidRPr="4FF5530C">
              <w:rPr>
                <w:rFonts w:eastAsia="Arial" w:cs="Arial"/>
                <w:color w:val="000000" w:themeColor="text1"/>
              </w:rPr>
              <w:t>which must be spent by 3</w:t>
            </w:r>
            <w:r w:rsidR="00F93A72" w:rsidRPr="4FF5530C">
              <w:rPr>
                <w:rFonts w:eastAsia="Arial" w:cs="Arial"/>
                <w:color w:val="000000" w:themeColor="text1"/>
              </w:rPr>
              <w:t>1</w:t>
            </w:r>
            <w:r w:rsidRPr="4FF5530C">
              <w:rPr>
                <w:rFonts w:eastAsia="Arial" w:cs="Arial"/>
                <w:color w:val="000000" w:themeColor="text1"/>
              </w:rPr>
              <w:t xml:space="preserve"> </w:t>
            </w:r>
            <w:r w:rsidR="00F93A72" w:rsidRPr="4FF5530C">
              <w:rPr>
                <w:rFonts w:eastAsia="Arial" w:cs="Arial"/>
                <w:color w:val="000000" w:themeColor="text1"/>
              </w:rPr>
              <w:t>March</w:t>
            </w:r>
            <w:r w:rsidRPr="4FF5530C">
              <w:rPr>
                <w:rFonts w:eastAsia="Arial" w:cs="Arial"/>
                <w:color w:val="000000" w:themeColor="text1"/>
              </w:rPr>
              <w:t xml:space="preserve"> 202</w:t>
            </w:r>
            <w:r w:rsidR="00F93A72" w:rsidRPr="4FF5530C">
              <w:rPr>
                <w:rFonts w:eastAsia="Arial" w:cs="Arial"/>
                <w:color w:val="000000" w:themeColor="text1"/>
              </w:rPr>
              <w:t>3</w:t>
            </w:r>
            <w:r w:rsidRPr="4FF5530C">
              <w:rPr>
                <w:rFonts w:eastAsia="Arial" w:cs="Arial"/>
                <w:color w:val="000000" w:themeColor="text1"/>
              </w:rPr>
              <w:t>. Household Support Fund</w:t>
            </w:r>
            <w:r w:rsidR="00320541">
              <w:rPr>
                <w:rFonts w:eastAsia="Arial" w:cs="Arial"/>
                <w:color w:val="000000" w:themeColor="text1"/>
              </w:rPr>
              <w:t xml:space="preserve"> 3</w:t>
            </w:r>
            <w:r w:rsidRPr="4FF5530C">
              <w:rPr>
                <w:rFonts w:eastAsia="Arial" w:cs="Arial"/>
                <w:color w:val="000000" w:themeColor="text1"/>
              </w:rPr>
              <w:t xml:space="preserve">’s main objective is to provide support to vulnerable households with significantly rising living costs, with a greater emphasis on offering support with energy bills, whilst food and water bills also remain priorities. </w:t>
            </w:r>
          </w:p>
          <w:p w14:paraId="56B15675" w14:textId="33C80A69" w:rsidR="00591016" w:rsidRDefault="29E0A758" w:rsidP="61C92C04">
            <w:pPr>
              <w:jc w:val="both"/>
              <w:rPr>
                <w:rFonts w:eastAsia="Arial" w:cs="Arial"/>
              </w:rPr>
            </w:pPr>
            <w:r w:rsidRPr="61C92C04">
              <w:rPr>
                <w:rFonts w:eastAsia="Arial" w:cs="Arial"/>
                <w:color w:val="000000" w:themeColor="text1"/>
              </w:rPr>
              <w:t xml:space="preserve"> </w:t>
            </w:r>
          </w:p>
          <w:p w14:paraId="7CD19855" w14:textId="1CF33101" w:rsidR="00591016" w:rsidRDefault="29E0A758" w:rsidP="61C92C04">
            <w:pPr>
              <w:jc w:val="both"/>
              <w:rPr>
                <w:rFonts w:eastAsia="Arial" w:cs="Arial"/>
                <w:color w:val="000000" w:themeColor="text1"/>
              </w:rPr>
            </w:pPr>
            <w:r w:rsidRPr="50641CD1">
              <w:rPr>
                <w:rFonts w:eastAsia="Arial" w:cs="Arial"/>
                <w:color w:val="000000" w:themeColor="text1"/>
              </w:rPr>
              <w:t xml:space="preserve">This paper proposes how Harrow Council </w:t>
            </w:r>
            <w:r w:rsidR="1A24FD42" w:rsidRPr="0938815C">
              <w:rPr>
                <w:rFonts w:eastAsia="Arial" w:cs="Arial"/>
                <w:color w:val="000000" w:themeColor="text1"/>
              </w:rPr>
              <w:t>intends to</w:t>
            </w:r>
            <w:r w:rsidRPr="50641CD1">
              <w:rPr>
                <w:rFonts w:eastAsia="Arial" w:cs="Arial"/>
                <w:color w:val="000000" w:themeColor="text1"/>
              </w:rPr>
              <w:t xml:space="preserve"> spend the indicative Household Support Fund </w:t>
            </w:r>
            <w:r w:rsidR="402AE196" w:rsidRPr="0938815C">
              <w:rPr>
                <w:rFonts w:eastAsia="Arial" w:cs="Arial"/>
                <w:color w:val="000000" w:themeColor="text1"/>
              </w:rPr>
              <w:t>b</w:t>
            </w:r>
            <w:r w:rsidR="66F5C080" w:rsidRPr="0938815C">
              <w:rPr>
                <w:rFonts w:eastAsia="Arial" w:cs="Arial"/>
                <w:color w:val="000000" w:themeColor="text1"/>
              </w:rPr>
              <w:t xml:space="preserve">y </w:t>
            </w:r>
            <w:r w:rsidR="50DCE0B0" w:rsidRPr="0938815C">
              <w:rPr>
                <w:rFonts w:eastAsia="Arial" w:cs="Arial"/>
                <w:color w:val="000000" w:themeColor="text1"/>
              </w:rPr>
              <w:t>31 March 2023</w:t>
            </w:r>
            <w:r w:rsidR="402AE196" w:rsidRPr="0938815C">
              <w:rPr>
                <w:rFonts w:eastAsia="Arial" w:cs="Arial"/>
                <w:color w:val="000000" w:themeColor="text1"/>
              </w:rPr>
              <w:t>.</w:t>
            </w:r>
            <w:r w:rsidR="50DCE0B0" w:rsidRPr="0938815C">
              <w:rPr>
                <w:rFonts w:eastAsia="Arial" w:cs="Arial"/>
                <w:color w:val="000000" w:themeColor="text1"/>
              </w:rPr>
              <w:t xml:space="preserve"> </w:t>
            </w:r>
          </w:p>
          <w:p w14:paraId="0C445EAA" w14:textId="2641F151" w:rsidR="61C92C04" w:rsidRDefault="29E0A758" w:rsidP="6194D11C">
            <w:pPr>
              <w:pStyle w:val="Heading3"/>
              <w:spacing w:before="240"/>
              <w:rPr>
                <w:rFonts w:eastAsia="Arial"/>
              </w:rPr>
            </w:pPr>
            <w:r w:rsidRPr="61C92C04">
              <w:rPr>
                <w:rFonts w:eastAsia="Arial"/>
                <w:color w:val="000000" w:themeColor="text1"/>
              </w:rPr>
              <w:t xml:space="preserve">Recommendations: </w:t>
            </w:r>
          </w:p>
          <w:p w14:paraId="62D530D0" w14:textId="77777777" w:rsidR="00E845CC" w:rsidRDefault="00E845CC" w:rsidP="001C3F1C">
            <w:pPr>
              <w:rPr>
                <w:rFonts w:eastAsia="Arial" w:cs="Arial"/>
                <w:color w:val="000000" w:themeColor="text1"/>
              </w:rPr>
            </w:pPr>
          </w:p>
          <w:p w14:paraId="3EAE71EF" w14:textId="10C14DDF" w:rsidR="00591016" w:rsidRDefault="29E0A758" w:rsidP="001C3F1C">
            <w:pPr>
              <w:rPr>
                <w:rFonts w:eastAsia="Arial" w:cs="Arial"/>
                <w:color w:val="000000" w:themeColor="text1"/>
              </w:rPr>
            </w:pPr>
            <w:r w:rsidRPr="19F08557">
              <w:rPr>
                <w:rFonts w:eastAsia="Arial" w:cs="Arial"/>
                <w:color w:val="000000" w:themeColor="text1"/>
              </w:rPr>
              <w:t>Cabinet is requested to</w:t>
            </w:r>
            <w:r w:rsidR="00E555F3" w:rsidRPr="6194D11C">
              <w:rPr>
                <w:rFonts w:eastAsia="Arial" w:cs="Arial"/>
                <w:color w:val="000000" w:themeColor="text1"/>
              </w:rPr>
              <w:t xml:space="preserve"> approve</w:t>
            </w:r>
            <w:r w:rsidRPr="19F08557">
              <w:rPr>
                <w:rFonts w:eastAsia="Arial" w:cs="Arial"/>
                <w:color w:val="000000" w:themeColor="text1"/>
              </w:rPr>
              <w:t>:</w:t>
            </w:r>
          </w:p>
          <w:p w14:paraId="0E40B68B" w14:textId="39846A77" w:rsidR="00591016" w:rsidRDefault="00591016" w:rsidP="4FF5530C">
            <w:pPr>
              <w:rPr>
                <w:rFonts w:eastAsia="Arial" w:cs="Arial"/>
                <w:color w:val="000000" w:themeColor="text1"/>
              </w:rPr>
            </w:pPr>
          </w:p>
          <w:p w14:paraId="48BC06ED" w14:textId="51B61610" w:rsidR="29E0A758" w:rsidRDefault="29E0A758" w:rsidP="00BC37B1">
            <w:pPr>
              <w:pStyle w:val="ListParagraph"/>
              <w:numPr>
                <w:ilvl w:val="0"/>
                <w:numId w:val="10"/>
              </w:numPr>
              <w:spacing w:after="120"/>
              <w:rPr>
                <w:rFonts w:eastAsia="Arial" w:cs="Arial"/>
                <w:color w:val="000000" w:themeColor="text1"/>
              </w:rPr>
            </w:pPr>
            <w:r w:rsidRPr="4396FF91">
              <w:rPr>
                <w:rFonts w:eastAsia="Arial" w:cs="Arial"/>
                <w:color w:val="000000" w:themeColor="text1"/>
              </w:rPr>
              <w:t xml:space="preserve">the allocation of the </w:t>
            </w:r>
            <w:r w:rsidR="15DA88F8" w:rsidRPr="4396FF91">
              <w:rPr>
                <w:rFonts w:eastAsia="Arial" w:cs="Arial"/>
                <w:color w:val="000000" w:themeColor="text1"/>
              </w:rPr>
              <w:t xml:space="preserve">third </w:t>
            </w:r>
            <w:r w:rsidRPr="4396FF91">
              <w:rPr>
                <w:rFonts w:eastAsia="Arial" w:cs="Arial"/>
                <w:color w:val="000000" w:themeColor="text1"/>
              </w:rPr>
              <w:t>extension of the Household Support Fund as set out in this report</w:t>
            </w:r>
            <w:r w:rsidR="00E555F3">
              <w:rPr>
                <w:rFonts w:eastAsia="Arial" w:cs="Arial"/>
                <w:color w:val="000000" w:themeColor="text1"/>
              </w:rPr>
              <w:t xml:space="preserve">; </w:t>
            </w:r>
          </w:p>
          <w:p w14:paraId="736C10B1" w14:textId="79A42A83" w:rsidR="6E6296BD" w:rsidRDefault="6E6296BD" w:rsidP="00BC37B1">
            <w:pPr>
              <w:pStyle w:val="ListParagraph"/>
              <w:numPr>
                <w:ilvl w:val="0"/>
                <w:numId w:val="10"/>
              </w:numPr>
              <w:spacing w:after="120"/>
              <w:rPr>
                <w:rFonts w:eastAsia="Arial" w:cs="Arial"/>
                <w:color w:val="000000" w:themeColor="text1"/>
              </w:rPr>
            </w:pPr>
            <w:r w:rsidRPr="4396FF91">
              <w:rPr>
                <w:rFonts w:eastAsia="Arial" w:cs="Arial"/>
                <w:color w:val="000000" w:themeColor="text1"/>
              </w:rPr>
              <w:t xml:space="preserve">the purchase of </w:t>
            </w:r>
            <w:r w:rsidR="021EA91C" w:rsidRPr="4396FF91">
              <w:rPr>
                <w:rFonts w:eastAsia="Arial" w:cs="Arial"/>
                <w:color w:val="000000" w:themeColor="text1"/>
              </w:rPr>
              <w:t>select codes</w:t>
            </w:r>
            <w:r w:rsidR="649D4A59" w:rsidRPr="4396FF91">
              <w:rPr>
                <w:rFonts w:eastAsia="Arial" w:cs="Arial"/>
                <w:color w:val="000000" w:themeColor="text1"/>
              </w:rPr>
              <w:t xml:space="preserve"> </w:t>
            </w:r>
            <w:r w:rsidR="000576A0">
              <w:rPr>
                <w:rFonts w:eastAsia="Arial" w:cs="Arial"/>
                <w:color w:val="000000" w:themeColor="text1"/>
              </w:rPr>
              <w:t xml:space="preserve">vouchers </w:t>
            </w:r>
            <w:r w:rsidR="00441788">
              <w:rPr>
                <w:rFonts w:eastAsia="Arial" w:cs="Arial"/>
                <w:color w:val="000000" w:themeColor="text1"/>
              </w:rPr>
              <w:t xml:space="preserve">from Blackhawk </w:t>
            </w:r>
            <w:r w:rsidR="007A120D">
              <w:rPr>
                <w:rFonts w:eastAsia="Arial" w:cs="Arial"/>
                <w:color w:val="000000" w:themeColor="text1"/>
              </w:rPr>
              <w:t>to a value of</w:t>
            </w:r>
            <w:r w:rsidR="000576A0">
              <w:rPr>
                <w:rFonts w:eastAsia="Arial" w:cs="Arial"/>
                <w:color w:val="000000" w:themeColor="text1"/>
              </w:rPr>
              <w:t xml:space="preserve"> £1</w:t>
            </w:r>
            <w:r w:rsidR="00EE4DFD">
              <w:rPr>
                <w:rFonts w:eastAsia="Arial" w:cs="Arial"/>
                <w:color w:val="000000" w:themeColor="text1"/>
              </w:rPr>
              <w:t>81</w:t>
            </w:r>
            <w:r w:rsidR="00397090">
              <w:rPr>
                <w:rFonts w:eastAsia="Arial" w:cs="Arial"/>
                <w:color w:val="000000" w:themeColor="text1"/>
              </w:rPr>
              <w:t>k</w:t>
            </w:r>
            <w:r w:rsidR="00E555F3">
              <w:rPr>
                <w:color w:val="000000" w:themeColor="text1"/>
              </w:rPr>
              <w:t xml:space="preserve">; </w:t>
            </w:r>
          </w:p>
          <w:p w14:paraId="1A5F368A" w14:textId="784B687E" w:rsidR="4FF5530C" w:rsidRPr="00F83293" w:rsidRDefault="2A464C17" w:rsidP="00BC37B1">
            <w:pPr>
              <w:pStyle w:val="ListParagraph"/>
              <w:numPr>
                <w:ilvl w:val="0"/>
                <w:numId w:val="10"/>
              </w:numPr>
              <w:spacing w:after="120"/>
              <w:rPr>
                <w:rFonts w:eastAsia="Arial" w:cs="Arial"/>
              </w:rPr>
            </w:pPr>
            <w:r w:rsidRPr="4396FF91">
              <w:rPr>
                <w:rFonts w:eastAsia="Arial" w:cs="Arial"/>
                <w:color w:val="000000" w:themeColor="text1"/>
              </w:rPr>
              <w:t xml:space="preserve">the </w:t>
            </w:r>
            <w:r w:rsidR="00DC12F8">
              <w:rPr>
                <w:rFonts w:eastAsia="Arial" w:cs="Arial"/>
                <w:color w:val="000000" w:themeColor="text1"/>
              </w:rPr>
              <w:t>transfer of</w:t>
            </w:r>
            <w:r w:rsidRPr="4396FF91">
              <w:rPr>
                <w:rFonts w:eastAsia="Arial" w:cs="Arial"/>
                <w:color w:val="000000" w:themeColor="text1"/>
              </w:rPr>
              <w:t xml:space="preserve"> </w:t>
            </w:r>
            <w:r w:rsidR="0080306B">
              <w:rPr>
                <w:rFonts w:eastAsia="Arial" w:cs="Arial"/>
                <w:color w:val="000000" w:themeColor="text1"/>
              </w:rPr>
              <w:t>approx. £753,817 to schools</w:t>
            </w:r>
            <w:r w:rsidR="00F95B43">
              <w:rPr>
                <w:rFonts w:eastAsia="Arial" w:cs="Arial"/>
                <w:color w:val="000000" w:themeColor="text1"/>
              </w:rPr>
              <w:t xml:space="preserve"> </w:t>
            </w:r>
            <w:r w:rsidR="00DD34C4">
              <w:rPr>
                <w:rFonts w:eastAsia="Arial" w:cs="Arial"/>
                <w:color w:val="000000" w:themeColor="text1"/>
              </w:rPr>
              <w:t xml:space="preserve">for them to provide </w:t>
            </w:r>
            <w:r w:rsidR="12C44184" w:rsidRPr="4396FF91">
              <w:rPr>
                <w:rFonts w:eastAsia="Arial" w:cs="Arial"/>
                <w:color w:val="000000" w:themeColor="text1"/>
              </w:rPr>
              <w:t>f</w:t>
            </w:r>
            <w:r w:rsidRPr="4396FF91">
              <w:rPr>
                <w:rFonts w:eastAsia="Arial" w:cs="Arial"/>
              </w:rPr>
              <w:t>ree school meals (FSM) vouchers for approximately 6500 households</w:t>
            </w:r>
            <w:r w:rsidR="65CDB976" w:rsidRPr="4396FF91">
              <w:rPr>
                <w:rFonts w:eastAsia="Arial" w:cs="Arial"/>
              </w:rPr>
              <w:t xml:space="preserve"> with children</w:t>
            </w:r>
            <w:r w:rsidR="00DD34C4">
              <w:rPr>
                <w:rFonts w:eastAsia="Arial" w:cs="Arial"/>
              </w:rPr>
              <w:t xml:space="preserve"> during the school holidays</w:t>
            </w:r>
            <w:r w:rsidR="003D498E">
              <w:rPr>
                <w:rFonts w:eastAsia="Arial" w:cs="Arial"/>
              </w:rPr>
              <w:t>.</w:t>
            </w:r>
            <w:r w:rsidRPr="4396FF91">
              <w:rPr>
                <w:rFonts w:eastAsia="Arial" w:cs="Arial"/>
              </w:rPr>
              <w:t xml:space="preserve"> </w:t>
            </w:r>
          </w:p>
          <w:p w14:paraId="2E0DB864" w14:textId="28B9A842" w:rsidR="00EE4DFD" w:rsidRDefault="00E555F3" w:rsidP="00BC37B1">
            <w:pPr>
              <w:pStyle w:val="ListParagraph"/>
              <w:numPr>
                <w:ilvl w:val="0"/>
                <w:numId w:val="10"/>
              </w:numPr>
              <w:rPr>
                <w:color w:val="000000" w:themeColor="text1"/>
              </w:rPr>
            </w:pPr>
            <w:r>
              <w:rPr>
                <w:color w:val="000000" w:themeColor="text1"/>
              </w:rPr>
              <w:t>a</w:t>
            </w:r>
            <w:r w:rsidR="0D4EB66C" w:rsidRPr="4396FF91">
              <w:rPr>
                <w:color w:val="000000" w:themeColor="text1"/>
              </w:rPr>
              <w:t xml:space="preserve">ny underspend to be </w:t>
            </w:r>
            <w:r w:rsidR="00EE4DFD">
              <w:rPr>
                <w:color w:val="000000" w:themeColor="text1"/>
              </w:rPr>
              <w:t>repurposed</w:t>
            </w:r>
            <w:r w:rsidR="0D4EB66C" w:rsidRPr="4396FF91">
              <w:rPr>
                <w:color w:val="000000" w:themeColor="text1"/>
              </w:rPr>
              <w:t xml:space="preserve"> </w:t>
            </w:r>
            <w:r w:rsidR="00EE4DFD">
              <w:rPr>
                <w:color w:val="000000" w:themeColor="text1"/>
              </w:rPr>
              <w:t>in the following order of priority:</w:t>
            </w:r>
          </w:p>
          <w:p w14:paraId="691E5A8F" w14:textId="2C2128EE" w:rsidR="00F83293" w:rsidRDefault="00EE4DFD" w:rsidP="00BC37B1">
            <w:pPr>
              <w:pStyle w:val="ListParagraph"/>
              <w:numPr>
                <w:ilvl w:val="1"/>
                <w:numId w:val="10"/>
              </w:numPr>
              <w:rPr>
                <w:color w:val="000000" w:themeColor="text1"/>
              </w:rPr>
            </w:pPr>
            <w:r>
              <w:rPr>
                <w:color w:val="000000" w:themeColor="text1"/>
              </w:rPr>
              <w:t xml:space="preserve">to provide up to </w:t>
            </w:r>
            <w:r w:rsidRPr="4396FF91">
              <w:rPr>
                <w:color w:val="000000" w:themeColor="text1"/>
              </w:rPr>
              <w:t>£</w:t>
            </w:r>
            <w:r w:rsidR="00A85C0D">
              <w:rPr>
                <w:color w:val="000000" w:themeColor="text1"/>
              </w:rPr>
              <w:t>7</w:t>
            </w:r>
            <w:r w:rsidRPr="4396FF91">
              <w:rPr>
                <w:color w:val="000000" w:themeColor="text1"/>
              </w:rPr>
              <w:t xml:space="preserve">000 to the Self Neglect and Hoarding team to support </w:t>
            </w:r>
            <w:r w:rsidR="00F83293">
              <w:rPr>
                <w:color w:val="000000" w:themeColor="text1"/>
              </w:rPr>
              <w:t>up to 100</w:t>
            </w:r>
            <w:r w:rsidRPr="4396FF91">
              <w:rPr>
                <w:color w:val="000000" w:themeColor="text1"/>
              </w:rPr>
              <w:t xml:space="preserve"> extremely vulnerable households with mental health conditions, elderly and frail as vouchers are not suitabl</w:t>
            </w:r>
            <w:r>
              <w:rPr>
                <w:color w:val="000000" w:themeColor="text1"/>
              </w:rPr>
              <w:t>e</w:t>
            </w:r>
            <w:r w:rsidR="00A85C0D">
              <w:rPr>
                <w:color w:val="000000" w:themeColor="text1"/>
              </w:rPr>
              <w:t xml:space="preserve"> and</w:t>
            </w:r>
            <w:r w:rsidR="00EA5B3C">
              <w:rPr>
                <w:color w:val="000000" w:themeColor="text1"/>
              </w:rPr>
              <w:t xml:space="preserve"> 27 families with No Recourse to Public Funds</w:t>
            </w:r>
            <w:r w:rsidR="00E555F3">
              <w:rPr>
                <w:color w:val="000000" w:themeColor="text1"/>
              </w:rPr>
              <w:t>;</w:t>
            </w:r>
            <w:r>
              <w:rPr>
                <w:color w:val="000000" w:themeColor="text1"/>
              </w:rPr>
              <w:t xml:space="preserve"> </w:t>
            </w:r>
          </w:p>
          <w:p w14:paraId="13E5F187" w14:textId="017E9932" w:rsidR="00F83293" w:rsidRDefault="00EE4DFD" w:rsidP="00BC37B1">
            <w:pPr>
              <w:pStyle w:val="ListParagraph"/>
              <w:numPr>
                <w:ilvl w:val="1"/>
                <w:numId w:val="10"/>
              </w:numPr>
              <w:rPr>
                <w:color w:val="000000" w:themeColor="text1"/>
              </w:rPr>
            </w:pPr>
            <w:r>
              <w:rPr>
                <w:color w:val="000000" w:themeColor="text1"/>
              </w:rPr>
              <w:t xml:space="preserve">to top up the </w:t>
            </w:r>
            <w:r w:rsidR="0D278BA6" w:rsidRPr="4396FF91">
              <w:rPr>
                <w:color w:val="000000" w:themeColor="text1"/>
              </w:rPr>
              <w:t>application-based</w:t>
            </w:r>
            <w:r w:rsidR="0D4EB66C" w:rsidRPr="4396FF91">
              <w:rPr>
                <w:color w:val="000000" w:themeColor="text1"/>
              </w:rPr>
              <w:t xml:space="preserve"> scheme</w:t>
            </w:r>
            <w:r w:rsidR="00E555F3">
              <w:rPr>
                <w:color w:val="000000" w:themeColor="text1"/>
              </w:rPr>
              <w:t>; or</w:t>
            </w:r>
            <w:r w:rsidR="003D5F2D" w:rsidRPr="4396FF91">
              <w:rPr>
                <w:color w:val="000000" w:themeColor="text1"/>
              </w:rPr>
              <w:t xml:space="preserve"> </w:t>
            </w:r>
          </w:p>
          <w:p w14:paraId="6B3C1412" w14:textId="5BFA9860" w:rsidR="0D4EB66C" w:rsidRPr="00EE4DFD" w:rsidRDefault="006F0C7F" w:rsidP="00BC37B1">
            <w:pPr>
              <w:pStyle w:val="ListParagraph"/>
              <w:numPr>
                <w:ilvl w:val="1"/>
                <w:numId w:val="10"/>
              </w:numPr>
              <w:rPr>
                <w:color w:val="000000" w:themeColor="text1"/>
              </w:rPr>
            </w:pPr>
            <w:r w:rsidRPr="4396FF91">
              <w:rPr>
                <w:color w:val="000000" w:themeColor="text1"/>
              </w:rPr>
              <w:t>to rent arrears</w:t>
            </w:r>
            <w:r w:rsidR="00C122E7">
              <w:rPr>
                <w:color w:val="000000" w:themeColor="text1"/>
              </w:rPr>
              <w:t>, if not require</w:t>
            </w:r>
            <w:r w:rsidR="00E555F3">
              <w:rPr>
                <w:color w:val="000000" w:themeColor="text1"/>
              </w:rPr>
              <w:t>d</w:t>
            </w:r>
            <w:r w:rsidR="00C122E7">
              <w:rPr>
                <w:color w:val="000000" w:themeColor="text1"/>
              </w:rPr>
              <w:t xml:space="preserve"> elsewhere</w:t>
            </w:r>
            <w:r w:rsidR="512AA2F7" w:rsidRPr="4396FF91">
              <w:rPr>
                <w:color w:val="000000" w:themeColor="text1"/>
              </w:rPr>
              <w:t>.</w:t>
            </w:r>
            <w:r w:rsidR="00EE4DFD" w:rsidRPr="4396FF91">
              <w:rPr>
                <w:color w:val="000000" w:themeColor="text1"/>
              </w:rPr>
              <w:t xml:space="preserve"> </w:t>
            </w:r>
          </w:p>
          <w:p w14:paraId="0FD52EBC" w14:textId="5448EADF" w:rsidR="4FF5530C" w:rsidRDefault="4FF5530C" w:rsidP="4FF5530C">
            <w:pPr>
              <w:rPr>
                <w:color w:val="000000" w:themeColor="text1"/>
              </w:rPr>
            </w:pPr>
          </w:p>
          <w:p w14:paraId="65223CB0" w14:textId="0224198B" w:rsidR="512AA2F7" w:rsidRDefault="512AA2F7" w:rsidP="00BC37B1">
            <w:pPr>
              <w:pStyle w:val="ListParagraph"/>
              <w:numPr>
                <w:ilvl w:val="0"/>
                <w:numId w:val="10"/>
              </w:numPr>
              <w:rPr>
                <w:color w:val="000000" w:themeColor="text1"/>
              </w:rPr>
            </w:pPr>
            <w:r w:rsidRPr="4396FF91">
              <w:rPr>
                <w:color w:val="000000" w:themeColor="text1"/>
              </w:rPr>
              <w:t>t</w:t>
            </w:r>
            <w:r w:rsidR="006F0C7F" w:rsidRPr="4396FF91">
              <w:rPr>
                <w:color w:val="000000" w:themeColor="text1"/>
              </w:rPr>
              <w:t>he</w:t>
            </w:r>
            <w:r w:rsidR="00577437" w:rsidRPr="4396FF91">
              <w:rPr>
                <w:color w:val="000000" w:themeColor="text1"/>
              </w:rPr>
              <w:t xml:space="preserve"> policy for the</w:t>
            </w:r>
            <w:r w:rsidRPr="4396FF91">
              <w:rPr>
                <w:color w:val="000000" w:themeColor="text1"/>
              </w:rPr>
              <w:t xml:space="preserve"> application-based scheme</w:t>
            </w:r>
            <w:r w:rsidR="5C9E9AE0" w:rsidRPr="4396FF91">
              <w:rPr>
                <w:color w:val="000000" w:themeColor="text1"/>
              </w:rPr>
              <w:t xml:space="preserve"> </w:t>
            </w:r>
            <w:r w:rsidR="5D1F3866" w:rsidRPr="4396FF91">
              <w:rPr>
                <w:color w:val="000000" w:themeColor="text1"/>
              </w:rPr>
              <w:t>and the proposed administering process by the Revenues &amp; Benefits te</w:t>
            </w:r>
            <w:r w:rsidR="00C576D5">
              <w:rPr>
                <w:color w:val="000000" w:themeColor="text1"/>
              </w:rPr>
              <w:t>am</w:t>
            </w:r>
            <w:r w:rsidR="00C125F0">
              <w:rPr>
                <w:color w:val="000000" w:themeColor="text1"/>
              </w:rPr>
              <w:t>; and</w:t>
            </w:r>
          </w:p>
          <w:p w14:paraId="41F18403" w14:textId="13C1735B" w:rsidR="4FF5530C" w:rsidRDefault="4FF5530C" w:rsidP="4FF5530C">
            <w:pPr>
              <w:rPr>
                <w:color w:val="000000" w:themeColor="text1"/>
              </w:rPr>
            </w:pPr>
          </w:p>
          <w:p w14:paraId="130A1D51" w14:textId="6F405D8B" w:rsidR="00591016" w:rsidRPr="00A65801" w:rsidRDefault="00C125F0" w:rsidP="00BC37B1">
            <w:pPr>
              <w:pStyle w:val="ListParagraph"/>
              <w:numPr>
                <w:ilvl w:val="0"/>
                <w:numId w:val="10"/>
              </w:numPr>
              <w:spacing w:after="120"/>
              <w:rPr>
                <w:rFonts w:eastAsia="Arial" w:cs="Arial"/>
                <w:color w:val="000000" w:themeColor="text1"/>
              </w:rPr>
            </w:pPr>
            <w:r>
              <w:rPr>
                <w:rFonts w:eastAsia="Arial" w:cs="Arial"/>
                <w:color w:val="000000" w:themeColor="text1"/>
              </w:rPr>
              <w:t>to d</w:t>
            </w:r>
            <w:r w:rsidR="29E0A758" w:rsidRPr="4396FF91">
              <w:rPr>
                <w:rFonts w:eastAsia="Arial" w:cs="Arial"/>
                <w:color w:val="000000" w:themeColor="text1"/>
              </w:rPr>
              <w:t>elegate to the</w:t>
            </w:r>
            <w:r w:rsidR="29E0A758" w:rsidRPr="67FAC037">
              <w:rPr>
                <w:rFonts w:eastAsia="Arial" w:cs="Arial"/>
                <w:color w:val="000000" w:themeColor="text1"/>
              </w:rPr>
              <w:t xml:space="preserve"> </w:t>
            </w:r>
            <w:r w:rsidR="3EE3F954" w:rsidRPr="67FAC037">
              <w:rPr>
                <w:rFonts w:eastAsia="Arial" w:cs="Arial"/>
                <w:color w:val="000000" w:themeColor="text1"/>
              </w:rPr>
              <w:t>Acting</w:t>
            </w:r>
            <w:r w:rsidR="29E0A758" w:rsidRPr="4396FF91">
              <w:rPr>
                <w:rFonts w:eastAsia="Arial" w:cs="Arial"/>
                <w:color w:val="000000" w:themeColor="text1"/>
              </w:rPr>
              <w:t xml:space="preserve"> Corporate Director </w:t>
            </w:r>
            <w:r>
              <w:rPr>
                <w:rFonts w:eastAsia="Arial" w:cs="Arial"/>
                <w:color w:val="000000" w:themeColor="text1"/>
              </w:rPr>
              <w:t xml:space="preserve">for </w:t>
            </w:r>
            <w:r w:rsidR="29E0A758" w:rsidRPr="4396FF91">
              <w:rPr>
                <w:rFonts w:eastAsia="Arial" w:cs="Arial"/>
                <w:color w:val="000000" w:themeColor="text1"/>
              </w:rPr>
              <w:t xml:space="preserve">Resources in consultation with the Cabinet Member for Performance, Communications and Customer Experience to </w:t>
            </w:r>
            <w:r w:rsidR="0FD636B3" w:rsidRPr="4396FF91">
              <w:rPr>
                <w:rFonts w:eastAsia="Arial" w:cs="Arial"/>
                <w:color w:val="000000" w:themeColor="text1"/>
              </w:rPr>
              <w:t xml:space="preserve">make technical scheme amendments to ensure the scheme meets the criteria set by the Government and the Council and remains within the indicative grant level. </w:t>
            </w:r>
          </w:p>
          <w:p w14:paraId="2C1ABF11" w14:textId="77777777" w:rsidR="003E1B6C" w:rsidRDefault="003E1B6C" w:rsidP="4396FF91">
            <w:pPr>
              <w:jc w:val="both"/>
              <w:rPr>
                <w:rFonts w:eastAsia="Arial" w:cs="Arial"/>
                <w:b/>
                <w:bCs/>
                <w:color w:val="000000" w:themeColor="text1"/>
              </w:rPr>
            </w:pPr>
          </w:p>
          <w:p w14:paraId="582DAC5E" w14:textId="77777777" w:rsidR="007C281E" w:rsidRDefault="007C281E" w:rsidP="4396FF91">
            <w:pPr>
              <w:jc w:val="both"/>
              <w:rPr>
                <w:rFonts w:eastAsia="Arial" w:cs="Arial"/>
                <w:b/>
                <w:bCs/>
                <w:color w:val="000000" w:themeColor="text1"/>
                <w:sz w:val="28"/>
                <w:szCs w:val="28"/>
              </w:rPr>
            </w:pPr>
          </w:p>
          <w:p w14:paraId="0ADEA3C9" w14:textId="65B47D09" w:rsidR="00205447" w:rsidRPr="00222650" w:rsidRDefault="00205447" w:rsidP="4396FF91">
            <w:pPr>
              <w:jc w:val="both"/>
              <w:rPr>
                <w:rFonts w:eastAsia="Arial" w:cs="Arial"/>
                <w:b/>
                <w:bCs/>
                <w:color w:val="000000" w:themeColor="text1"/>
              </w:rPr>
            </w:pPr>
            <w:r w:rsidRPr="007C281E">
              <w:rPr>
                <w:rFonts w:eastAsia="Arial" w:cs="Arial"/>
                <w:b/>
                <w:bCs/>
                <w:color w:val="000000" w:themeColor="text1"/>
                <w:sz w:val="28"/>
                <w:szCs w:val="28"/>
              </w:rPr>
              <w:lastRenderedPageBreak/>
              <w:t xml:space="preserve">Reason </w:t>
            </w:r>
            <w:r w:rsidR="007C281E">
              <w:rPr>
                <w:rFonts w:eastAsia="Arial" w:cs="Arial"/>
                <w:b/>
                <w:bCs/>
                <w:color w:val="000000" w:themeColor="text1"/>
                <w:sz w:val="28"/>
                <w:szCs w:val="28"/>
              </w:rPr>
              <w:t>(</w:t>
            </w:r>
            <w:r w:rsidRPr="007C281E">
              <w:rPr>
                <w:rFonts w:eastAsia="Arial" w:cs="Arial"/>
                <w:b/>
                <w:bCs/>
                <w:color w:val="000000" w:themeColor="text1"/>
                <w:sz w:val="28"/>
                <w:szCs w:val="28"/>
              </w:rPr>
              <w:t xml:space="preserve">for </w:t>
            </w:r>
            <w:r w:rsidR="007F010A" w:rsidRPr="007C281E">
              <w:rPr>
                <w:rFonts w:eastAsia="Arial" w:cs="Arial"/>
                <w:b/>
                <w:bCs/>
                <w:color w:val="000000" w:themeColor="text1"/>
                <w:sz w:val="28"/>
                <w:szCs w:val="28"/>
              </w:rPr>
              <w:t>recommendations</w:t>
            </w:r>
            <w:r w:rsidR="007C281E">
              <w:rPr>
                <w:rFonts w:eastAsia="Arial" w:cs="Arial"/>
                <w:b/>
                <w:bCs/>
                <w:color w:val="000000" w:themeColor="text1"/>
                <w:sz w:val="28"/>
                <w:szCs w:val="28"/>
              </w:rPr>
              <w:t>)</w:t>
            </w:r>
            <w:r w:rsidR="007F010A">
              <w:rPr>
                <w:rFonts w:eastAsia="Arial" w:cs="Arial"/>
                <w:b/>
                <w:bCs/>
                <w:color w:val="000000" w:themeColor="text1"/>
              </w:rPr>
              <w:t>:</w:t>
            </w:r>
          </w:p>
          <w:p w14:paraId="583BA79A" w14:textId="77777777" w:rsidR="00205447" w:rsidRDefault="00205447" w:rsidP="4396FF91">
            <w:pPr>
              <w:jc w:val="both"/>
              <w:rPr>
                <w:rFonts w:eastAsia="Arial" w:cs="Arial"/>
                <w:color w:val="000000" w:themeColor="text1"/>
              </w:rPr>
            </w:pPr>
          </w:p>
          <w:p w14:paraId="3ABE534C" w14:textId="60A3E6EB" w:rsidR="00333FAA" w:rsidRDefault="29E0A758" w:rsidP="4396FF91">
            <w:pPr>
              <w:jc w:val="both"/>
              <w:rPr>
                <w:rFonts w:eastAsia="Arial" w:cs="Arial"/>
                <w:color w:val="000000" w:themeColor="text1"/>
              </w:rPr>
            </w:pPr>
            <w:r w:rsidRPr="252A111F">
              <w:rPr>
                <w:rFonts w:eastAsia="Arial" w:cs="Arial"/>
                <w:color w:val="000000" w:themeColor="text1"/>
              </w:rPr>
              <w:t xml:space="preserve">The recommendations in this report meet the essential criteria for the grant as set out by DWP. The Council </w:t>
            </w:r>
            <w:r w:rsidR="5803752E" w:rsidRPr="4396FF91">
              <w:rPr>
                <w:rFonts w:eastAsia="Arial" w:cs="Arial"/>
                <w:color w:val="000000" w:themeColor="text1"/>
              </w:rPr>
              <w:t>h</w:t>
            </w:r>
            <w:r w:rsidR="7A499400" w:rsidRPr="4396FF91">
              <w:rPr>
                <w:rFonts w:eastAsia="Arial" w:cs="Arial"/>
                <w:color w:val="000000" w:themeColor="text1"/>
              </w:rPr>
              <w:t>as</w:t>
            </w:r>
            <w:r w:rsidRPr="252A111F">
              <w:rPr>
                <w:rFonts w:eastAsia="Arial" w:cs="Arial"/>
                <w:color w:val="000000" w:themeColor="text1"/>
              </w:rPr>
              <w:t xml:space="preserve"> considered where best to focus the funding and the proposals provide a balance of support together with focus so that the funding is not spread too thinly.</w:t>
            </w:r>
          </w:p>
          <w:p w14:paraId="010308B0" w14:textId="1D695F3A" w:rsidR="00333FAA" w:rsidRDefault="00333FAA" w:rsidP="4396FF91">
            <w:pPr>
              <w:jc w:val="both"/>
              <w:rPr>
                <w:rFonts w:eastAsia="Arial" w:cs="Arial"/>
                <w:color w:val="000000" w:themeColor="text1"/>
              </w:rPr>
            </w:pPr>
          </w:p>
          <w:p w14:paraId="72EE48EF" w14:textId="7361F02C" w:rsidR="00333FAA" w:rsidRDefault="29E0A758" w:rsidP="61C92C04">
            <w:pPr>
              <w:jc w:val="both"/>
              <w:rPr>
                <w:rFonts w:eastAsia="Arial" w:cs="Arial"/>
                <w:color w:val="000000" w:themeColor="text1"/>
              </w:rPr>
            </w:pPr>
            <w:r w:rsidRPr="252A111F">
              <w:rPr>
                <w:rFonts w:eastAsia="Arial" w:cs="Arial"/>
                <w:color w:val="000000" w:themeColor="text1"/>
              </w:rPr>
              <w:t>The proposal for the eligible spend covers the following:</w:t>
            </w:r>
          </w:p>
          <w:p w14:paraId="183974B0" w14:textId="27AC8621" w:rsidR="00333FAA" w:rsidRPr="009D51D5" w:rsidRDefault="00333FAA" w:rsidP="001C3F1C">
            <w:pPr>
              <w:jc w:val="both"/>
              <w:rPr>
                <w:rFonts w:eastAsia="Arial" w:cs="Arial"/>
                <w:color w:val="000000" w:themeColor="text1"/>
              </w:rPr>
            </w:pPr>
          </w:p>
          <w:p w14:paraId="7D9D5D75" w14:textId="70EE9ECA" w:rsidR="004062F8" w:rsidRPr="009D51D5" w:rsidRDefault="29E0A758" w:rsidP="00BC37B1">
            <w:pPr>
              <w:pStyle w:val="ListParagraph"/>
              <w:numPr>
                <w:ilvl w:val="0"/>
                <w:numId w:val="9"/>
              </w:numPr>
              <w:spacing w:after="120"/>
              <w:ind w:left="714" w:hanging="357"/>
              <w:jc w:val="both"/>
              <w:rPr>
                <w:rFonts w:eastAsia="Arial" w:cs="Arial"/>
                <w:color w:val="000000" w:themeColor="text1"/>
                <w:u w:val="single"/>
              </w:rPr>
            </w:pPr>
            <w:r w:rsidRPr="009D51D5">
              <w:rPr>
                <w:rFonts w:eastAsia="Arial" w:cs="Arial"/>
                <w:color w:val="000000" w:themeColor="text1"/>
              </w:rPr>
              <w:t>Free school meals</w:t>
            </w:r>
            <w:r w:rsidR="24E0E999" w:rsidRPr="009D51D5">
              <w:rPr>
                <w:rFonts w:eastAsia="Arial" w:cs="Arial"/>
                <w:color w:val="000000" w:themeColor="text1"/>
              </w:rPr>
              <w:t xml:space="preserve"> (FSM) vouchers</w:t>
            </w:r>
            <w:r w:rsidRPr="009D51D5">
              <w:rPr>
                <w:rFonts w:eastAsia="Arial" w:cs="Arial"/>
                <w:color w:val="000000" w:themeColor="text1"/>
              </w:rPr>
              <w:t xml:space="preserve">, which have </w:t>
            </w:r>
            <w:r w:rsidR="00F52425" w:rsidRPr="009D51D5">
              <w:rPr>
                <w:rFonts w:eastAsia="Arial" w:cs="Arial"/>
                <w:color w:val="000000" w:themeColor="text1"/>
              </w:rPr>
              <w:t>previously</w:t>
            </w:r>
            <w:r w:rsidRPr="009D51D5">
              <w:rPr>
                <w:rFonts w:eastAsia="Arial" w:cs="Arial"/>
                <w:color w:val="000000" w:themeColor="text1"/>
              </w:rPr>
              <w:t xml:space="preserve"> been found to provide effective support to vulnerable </w:t>
            </w:r>
            <w:r w:rsidR="001734DE" w:rsidRPr="009D51D5">
              <w:rPr>
                <w:rFonts w:eastAsia="Arial" w:cs="Arial"/>
                <w:color w:val="000000" w:themeColor="text1"/>
              </w:rPr>
              <w:t>households with chil</w:t>
            </w:r>
            <w:r w:rsidR="00752297" w:rsidRPr="009D51D5">
              <w:rPr>
                <w:rFonts w:eastAsia="Arial" w:cs="Arial"/>
                <w:color w:val="000000" w:themeColor="text1"/>
              </w:rPr>
              <w:t>dren</w:t>
            </w:r>
            <w:r w:rsidRPr="009D51D5">
              <w:rPr>
                <w:rFonts w:eastAsia="Arial" w:cs="Arial"/>
                <w:color w:val="000000" w:themeColor="text1"/>
              </w:rPr>
              <w:t>.</w:t>
            </w:r>
          </w:p>
          <w:p w14:paraId="3939F307" w14:textId="1B12CCA6" w:rsidR="002867D6" w:rsidRPr="009D51D5" w:rsidRDefault="13F9BC6D" w:rsidP="00BC37B1">
            <w:pPr>
              <w:pStyle w:val="ListParagraph"/>
              <w:numPr>
                <w:ilvl w:val="0"/>
                <w:numId w:val="9"/>
              </w:numPr>
              <w:spacing w:after="120"/>
              <w:ind w:left="714" w:hanging="357"/>
              <w:jc w:val="both"/>
              <w:rPr>
                <w:rFonts w:eastAsia="Arial" w:cs="Arial"/>
                <w:color w:val="000000" w:themeColor="text1"/>
              </w:rPr>
            </w:pPr>
            <w:r w:rsidRPr="009D51D5">
              <w:rPr>
                <w:rFonts w:eastAsia="Arial" w:cs="Arial"/>
                <w:color w:val="000000" w:themeColor="text1"/>
              </w:rPr>
              <w:t xml:space="preserve">Vouchers for households </w:t>
            </w:r>
            <w:r w:rsidR="14848347" w:rsidRPr="009D51D5">
              <w:rPr>
                <w:rFonts w:eastAsia="Arial" w:cs="Arial"/>
                <w:color w:val="000000" w:themeColor="text1"/>
              </w:rPr>
              <w:t xml:space="preserve">in </w:t>
            </w:r>
            <w:r w:rsidR="5707643E" w:rsidRPr="009D51D5">
              <w:rPr>
                <w:rFonts w:eastAsia="Arial" w:cs="Arial"/>
                <w:color w:val="000000" w:themeColor="text1"/>
              </w:rPr>
              <w:t>receipt</w:t>
            </w:r>
            <w:r w:rsidR="14848347" w:rsidRPr="009D51D5">
              <w:rPr>
                <w:rFonts w:eastAsia="Arial" w:cs="Arial"/>
                <w:color w:val="000000" w:themeColor="text1"/>
              </w:rPr>
              <w:t xml:space="preserve"> of</w:t>
            </w:r>
            <w:r w:rsidRPr="009D51D5">
              <w:rPr>
                <w:rFonts w:eastAsia="Arial" w:cs="Arial"/>
                <w:color w:val="000000" w:themeColor="text1"/>
              </w:rPr>
              <w:t xml:space="preserve"> housing benefit</w:t>
            </w:r>
            <w:r w:rsidR="6234AA57" w:rsidRPr="009D51D5">
              <w:rPr>
                <w:rFonts w:eastAsia="Arial" w:cs="Arial"/>
                <w:color w:val="000000" w:themeColor="text1"/>
              </w:rPr>
              <w:t xml:space="preserve"> who missed out on the Government cost of living payment</w:t>
            </w:r>
            <w:r w:rsidR="0080033A">
              <w:rPr>
                <w:rFonts w:eastAsia="Arial" w:cs="Arial"/>
                <w:color w:val="000000" w:themeColor="text1"/>
              </w:rPr>
              <w:t xml:space="preserve"> and </w:t>
            </w:r>
            <w:r w:rsidR="6234AA57" w:rsidRPr="009D51D5">
              <w:rPr>
                <w:rFonts w:eastAsia="Arial" w:cs="Arial"/>
                <w:color w:val="000000" w:themeColor="text1"/>
              </w:rPr>
              <w:t xml:space="preserve">care leavers moving to independent accommodation.  </w:t>
            </w:r>
          </w:p>
          <w:p w14:paraId="276E3497" w14:textId="1B5B6942" w:rsidR="009D51D5" w:rsidRPr="00C122E7" w:rsidRDefault="79C8884B" w:rsidP="00BC37B1">
            <w:pPr>
              <w:pStyle w:val="ListParagraph"/>
              <w:numPr>
                <w:ilvl w:val="0"/>
                <w:numId w:val="9"/>
              </w:numPr>
              <w:spacing w:after="120"/>
              <w:ind w:left="714" w:hanging="357"/>
              <w:jc w:val="both"/>
              <w:rPr>
                <w:rFonts w:eastAsia="Arial" w:cs="Arial"/>
                <w:color w:val="000000" w:themeColor="text1"/>
              </w:rPr>
            </w:pPr>
            <w:r w:rsidRPr="4E7651C7">
              <w:rPr>
                <w:rFonts w:eastAsia="Arial" w:cs="Arial"/>
                <w:color w:val="000000" w:themeColor="text1"/>
              </w:rPr>
              <w:t>Help Harrow</w:t>
            </w:r>
            <w:r w:rsidR="7A075D7A" w:rsidRPr="4E7651C7">
              <w:rPr>
                <w:rFonts w:eastAsia="Arial" w:cs="Arial"/>
                <w:color w:val="000000" w:themeColor="text1"/>
              </w:rPr>
              <w:t xml:space="preserve"> and the Community Hub</w:t>
            </w:r>
            <w:r w:rsidR="6059A025" w:rsidRPr="4E7651C7">
              <w:rPr>
                <w:rFonts w:eastAsia="Arial" w:cs="Arial"/>
                <w:color w:val="000000" w:themeColor="text1"/>
              </w:rPr>
              <w:t xml:space="preserve"> </w:t>
            </w:r>
            <w:r w:rsidR="382F4C98" w:rsidRPr="4E7651C7">
              <w:rPr>
                <w:rFonts w:eastAsia="Arial" w:cs="Arial"/>
                <w:color w:val="000000" w:themeColor="text1"/>
              </w:rPr>
              <w:t>– this</w:t>
            </w:r>
            <w:r w:rsidR="5803752E" w:rsidRPr="4E7651C7">
              <w:rPr>
                <w:rFonts w:eastAsia="Arial" w:cs="Arial"/>
                <w:color w:val="000000" w:themeColor="text1"/>
              </w:rPr>
              <w:t xml:space="preserve"> joint venture with the </w:t>
            </w:r>
            <w:r w:rsidR="3DF1BED7" w:rsidRPr="4E7651C7">
              <w:rPr>
                <w:rFonts w:eastAsia="Arial" w:cs="Arial"/>
                <w:color w:val="000000" w:themeColor="text1"/>
              </w:rPr>
              <w:t>Voluntary</w:t>
            </w:r>
            <w:r w:rsidR="5803752E" w:rsidRPr="4E7651C7">
              <w:rPr>
                <w:rFonts w:eastAsia="Arial" w:cs="Arial"/>
                <w:color w:val="000000" w:themeColor="text1"/>
              </w:rPr>
              <w:t xml:space="preserve"> </w:t>
            </w:r>
            <w:r w:rsidRPr="4E7651C7">
              <w:rPr>
                <w:rFonts w:eastAsia="Arial" w:cs="Arial"/>
                <w:color w:val="000000" w:themeColor="text1"/>
              </w:rPr>
              <w:t xml:space="preserve">and </w:t>
            </w:r>
            <w:r w:rsidR="3DF1BED7" w:rsidRPr="4E7651C7">
              <w:rPr>
                <w:rFonts w:eastAsia="Arial" w:cs="Arial"/>
                <w:color w:val="000000" w:themeColor="text1"/>
              </w:rPr>
              <w:t>Community Sector</w:t>
            </w:r>
            <w:r w:rsidR="5803752E" w:rsidRPr="4E7651C7">
              <w:rPr>
                <w:rFonts w:eastAsia="Arial" w:cs="Arial"/>
                <w:color w:val="000000" w:themeColor="text1"/>
              </w:rPr>
              <w:t xml:space="preserve"> has shown to be effective in providing essential food </w:t>
            </w:r>
            <w:r w:rsidR="19E662BC" w:rsidRPr="4E7651C7">
              <w:rPr>
                <w:rFonts w:eastAsia="Arial" w:cs="Arial"/>
                <w:color w:val="000000" w:themeColor="text1"/>
              </w:rPr>
              <w:t xml:space="preserve">assistance </w:t>
            </w:r>
            <w:r w:rsidR="085A0637" w:rsidRPr="4E7651C7">
              <w:rPr>
                <w:rFonts w:eastAsia="Arial" w:cs="Arial"/>
                <w:color w:val="000000" w:themeColor="text1"/>
              </w:rPr>
              <w:t xml:space="preserve">and other </w:t>
            </w:r>
            <w:r w:rsidR="5803752E" w:rsidRPr="4E7651C7">
              <w:rPr>
                <w:rFonts w:eastAsia="Arial" w:cs="Arial"/>
                <w:color w:val="000000" w:themeColor="text1"/>
              </w:rPr>
              <w:t xml:space="preserve">support quickly and effectively to </w:t>
            </w:r>
            <w:r w:rsidR="0F6E0DEF" w:rsidRPr="4E7651C7">
              <w:rPr>
                <w:rFonts w:eastAsia="Arial" w:cs="Arial"/>
                <w:color w:val="000000" w:themeColor="text1"/>
              </w:rPr>
              <w:t xml:space="preserve">any </w:t>
            </w:r>
            <w:r w:rsidR="5803752E" w:rsidRPr="4E7651C7">
              <w:rPr>
                <w:rFonts w:eastAsia="Arial" w:cs="Arial"/>
                <w:color w:val="000000" w:themeColor="text1"/>
              </w:rPr>
              <w:t xml:space="preserve">vulnerable </w:t>
            </w:r>
            <w:r w:rsidR="31046CAA" w:rsidRPr="4E7651C7">
              <w:rPr>
                <w:rFonts w:eastAsia="Arial" w:cs="Arial"/>
                <w:color w:val="000000" w:themeColor="text1"/>
              </w:rPr>
              <w:t>household</w:t>
            </w:r>
            <w:r w:rsidR="5803752E" w:rsidRPr="4E7651C7">
              <w:rPr>
                <w:rFonts w:eastAsia="Arial" w:cs="Arial"/>
                <w:color w:val="000000" w:themeColor="text1"/>
              </w:rPr>
              <w:t xml:space="preserve">. </w:t>
            </w:r>
          </w:p>
          <w:p w14:paraId="7079BDFF" w14:textId="77777777" w:rsidR="00333FAA" w:rsidRPr="00222650" w:rsidRDefault="009D51D5" w:rsidP="00BC37B1">
            <w:pPr>
              <w:pStyle w:val="ListParagraph"/>
              <w:numPr>
                <w:ilvl w:val="0"/>
                <w:numId w:val="9"/>
              </w:numPr>
              <w:spacing w:after="120"/>
              <w:ind w:left="714" w:hanging="357"/>
              <w:jc w:val="both"/>
              <w:rPr>
                <w:rFonts w:eastAsia="Arial" w:cs="Arial"/>
                <w:color w:val="000000" w:themeColor="text1"/>
              </w:rPr>
            </w:pPr>
            <w:r w:rsidRPr="009D51D5">
              <w:rPr>
                <w:rFonts w:eastAsia="Arial" w:cs="Arial"/>
                <w:color w:val="000000" w:themeColor="text1"/>
              </w:rPr>
              <w:t>An a</w:t>
            </w:r>
            <w:r w:rsidR="0594C865" w:rsidRPr="009D51D5">
              <w:rPr>
                <w:rFonts w:eastAsia="Arial" w:cs="Arial"/>
                <w:color w:val="000000" w:themeColor="text1"/>
              </w:rPr>
              <w:t>pplication</w:t>
            </w:r>
            <w:r w:rsidR="3E3A0EDD" w:rsidRPr="009D51D5">
              <w:rPr>
                <w:rFonts w:eastAsia="Arial" w:cs="Arial"/>
                <w:color w:val="000000" w:themeColor="text1"/>
              </w:rPr>
              <w:t xml:space="preserve">-based scheme to be run by the Revenues &amp; Benefits team, which targets households who would have been eligible </w:t>
            </w:r>
            <w:r w:rsidR="3E3A0EDD" w:rsidRPr="009D51D5">
              <w:rPr>
                <w:rFonts w:eastAsia="Arial" w:cs="Arial"/>
              </w:rPr>
              <w:t xml:space="preserve">for Government </w:t>
            </w:r>
            <w:r w:rsidR="7095F968" w:rsidRPr="009D51D5">
              <w:rPr>
                <w:rFonts w:eastAsia="Arial" w:cs="Arial"/>
              </w:rPr>
              <w:t>support but</w:t>
            </w:r>
            <w:r w:rsidR="3E3A0EDD" w:rsidRPr="009D51D5">
              <w:rPr>
                <w:rFonts w:eastAsia="Arial" w:cs="Arial"/>
              </w:rPr>
              <w:t xml:space="preserve"> missed out because of the cut-off date</w:t>
            </w:r>
            <w:r w:rsidR="6112E81C" w:rsidRPr="009D51D5">
              <w:rPr>
                <w:rFonts w:eastAsia="Arial" w:cs="Arial"/>
              </w:rPr>
              <w:t>.</w:t>
            </w:r>
          </w:p>
          <w:p w14:paraId="313BC81E" w14:textId="495F84E2" w:rsidR="00333FAA" w:rsidRPr="00F13665" w:rsidRDefault="00333FAA" w:rsidP="00763C1A">
            <w:pPr>
              <w:pStyle w:val="ListParagraph"/>
              <w:spacing w:after="120"/>
              <w:ind w:left="714"/>
              <w:jc w:val="both"/>
              <w:rPr>
                <w:rFonts w:eastAsia="Arial" w:cs="Arial"/>
                <w:color w:val="000000" w:themeColor="text1"/>
              </w:rPr>
            </w:pPr>
          </w:p>
        </w:tc>
      </w:tr>
    </w:tbl>
    <w:p w14:paraId="0204F38A" w14:textId="05024869" w:rsidR="00333FAA" w:rsidRDefault="00333FAA" w:rsidP="00F06E4E">
      <w:pPr>
        <w:pStyle w:val="Heading2"/>
        <w:spacing w:before="480"/>
      </w:pPr>
      <w:r>
        <w:lastRenderedPageBreak/>
        <w:t>Section 2 – Report</w:t>
      </w:r>
    </w:p>
    <w:p w14:paraId="76168D48" w14:textId="77777777" w:rsidR="001C7E35" w:rsidRDefault="001C7E35" w:rsidP="00F06E4E">
      <w:pPr>
        <w:pStyle w:val="Heading3"/>
        <w:spacing w:before="240"/>
      </w:pPr>
      <w:r>
        <w:t>Introductory paragraph</w:t>
      </w:r>
    </w:p>
    <w:p w14:paraId="55A72928" w14:textId="77777777" w:rsidR="00646633" w:rsidRPr="00646633" w:rsidRDefault="00646633" w:rsidP="00646633"/>
    <w:p w14:paraId="506F12B4" w14:textId="45EBA89B" w:rsidR="29E0A758" w:rsidRDefault="2439AD78" w:rsidP="4FF5530C">
      <w:pPr>
        <w:jc w:val="both"/>
        <w:rPr>
          <w:rFonts w:eastAsia="Arial" w:cs="Arial"/>
        </w:rPr>
      </w:pPr>
      <w:r>
        <w:t>Harrow</w:t>
      </w:r>
      <w:r w:rsidR="04B90290">
        <w:t xml:space="preserve"> Council has been </w:t>
      </w:r>
      <w:r>
        <w:t>allocated a</w:t>
      </w:r>
      <w:r w:rsidR="0069605C">
        <w:t xml:space="preserve"> </w:t>
      </w:r>
      <w:r>
        <w:t>grant of</w:t>
      </w:r>
      <w:r w:rsidR="0BB6512B">
        <w:t xml:space="preserve"> </w:t>
      </w:r>
      <w:r w:rsidR="516C92BE">
        <w:t xml:space="preserve">£1,476,707.18 </w:t>
      </w:r>
      <w:r>
        <w:t>to deliver Household Support Fund</w:t>
      </w:r>
      <w:r w:rsidR="04B90290">
        <w:t xml:space="preserve"> </w:t>
      </w:r>
      <w:r w:rsidR="7C206391">
        <w:t>3</w:t>
      </w:r>
      <w:r w:rsidR="0069605C">
        <w:t>. The</w:t>
      </w:r>
      <w:r>
        <w:t xml:space="preserve"> Council </w:t>
      </w:r>
      <w:r w:rsidR="00753BE5">
        <w:t>i</w:t>
      </w:r>
      <w:r>
        <w:t xml:space="preserve">s required to provide a delivery plan to DWP by </w:t>
      </w:r>
      <w:r w:rsidR="420C356F">
        <w:t>28 October 2022</w:t>
      </w:r>
      <w:r w:rsidR="00753BE5">
        <w:t xml:space="preserve"> setting out how it intends to allocate the grant</w:t>
      </w:r>
      <w:r>
        <w:t xml:space="preserve">. </w:t>
      </w:r>
      <w:r w:rsidR="29E0A758">
        <w:t xml:space="preserve">The allocated grant must be spent by </w:t>
      </w:r>
      <w:r w:rsidR="76FC8FCC" w:rsidRPr="4FF5530C">
        <w:rPr>
          <w:rFonts w:eastAsia="Arial" w:cs="Arial"/>
          <w:color w:val="000000" w:themeColor="text1"/>
        </w:rPr>
        <w:t>31 March 2023</w:t>
      </w:r>
      <w:r w:rsidR="005C21FE">
        <w:rPr>
          <w:rStyle w:val="normaltextrun"/>
          <w:rFonts w:cs="Arial"/>
          <w:color w:val="000000"/>
          <w:shd w:val="clear" w:color="auto" w:fill="FFFFFF"/>
        </w:rPr>
        <w:t>.</w:t>
      </w:r>
      <w:r w:rsidR="004377B4" w:rsidRPr="61C92C04">
        <w:rPr>
          <w:rFonts w:eastAsia="Arial" w:cs="Arial"/>
        </w:rPr>
        <w:t xml:space="preserve"> As</w:t>
      </w:r>
      <w:r w:rsidR="5EEF64D4">
        <w:rPr>
          <w:rFonts w:eastAsia="Arial" w:cs="Arial"/>
        </w:rPr>
        <w:t xml:space="preserve"> the cost of living </w:t>
      </w:r>
      <w:r w:rsidR="788AF8AF">
        <w:rPr>
          <w:rFonts w:eastAsia="Arial" w:cs="Arial"/>
        </w:rPr>
        <w:t>continues to be challenging</w:t>
      </w:r>
      <w:r w:rsidR="394AA567" w:rsidRPr="61C92C04">
        <w:rPr>
          <w:rFonts w:eastAsia="Arial" w:cs="Arial"/>
        </w:rPr>
        <w:t xml:space="preserve">, </w:t>
      </w:r>
      <w:r w:rsidR="29E0A758" w:rsidRPr="61C92C04">
        <w:rPr>
          <w:rFonts w:eastAsia="Arial" w:cs="Arial"/>
        </w:rPr>
        <w:t xml:space="preserve">getting support to </w:t>
      </w:r>
      <w:r w:rsidR="29E0A758" w:rsidRPr="61C92C04">
        <w:rPr>
          <w:rFonts w:eastAsia="Arial" w:cs="Arial"/>
          <w:color w:val="000000" w:themeColor="text1"/>
        </w:rPr>
        <w:t>Harrow’s most vulnerable</w:t>
      </w:r>
      <w:r w:rsidR="001C3F1C" w:rsidRPr="61C92C04">
        <w:rPr>
          <w:rFonts w:eastAsia="Arial" w:cs="Arial"/>
          <w:color w:val="000000" w:themeColor="text1"/>
        </w:rPr>
        <w:t xml:space="preserve"> residents </w:t>
      </w:r>
      <w:r w:rsidR="29E0A758" w:rsidRPr="61C92C04">
        <w:rPr>
          <w:rFonts w:eastAsia="Arial" w:cs="Arial"/>
          <w:color w:val="000000" w:themeColor="text1"/>
        </w:rPr>
        <w:t xml:space="preserve">as quickly as possible is of paramount importance. </w:t>
      </w:r>
    </w:p>
    <w:p w14:paraId="08B6D8CD" w14:textId="5A4E8E24" w:rsidR="61C92C04" w:rsidRDefault="61C92C04" w:rsidP="61C92C04">
      <w:pPr>
        <w:jc w:val="both"/>
        <w:rPr>
          <w:rFonts w:eastAsia="Arial" w:cs="Arial"/>
          <w:color w:val="000000" w:themeColor="text1"/>
        </w:rPr>
      </w:pPr>
    </w:p>
    <w:p w14:paraId="32CE5E3C" w14:textId="2A82019D" w:rsidR="29E0A758" w:rsidRDefault="7BF1AF56" w:rsidP="4FF5530C">
      <w:pPr>
        <w:jc w:val="both"/>
        <w:rPr>
          <w:rFonts w:eastAsia="Arial" w:cs="Arial"/>
          <w:b/>
          <w:color w:val="000000" w:themeColor="text1"/>
        </w:rPr>
      </w:pPr>
      <w:r w:rsidRPr="4FF5530C">
        <w:rPr>
          <w:rFonts w:eastAsia="Arial" w:cs="Arial"/>
          <w:color w:val="000000" w:themeColor="text1"/>
        </w:rPr>
        <w:t>The DWP have provided the guidance which sets the framework within which the fund must be delivered</w:t>
      </w:r>
      <w:r w:rsidR="0FAD0A74" w:rsidRPr="4FF5530C">
        <w:rPr>
          <w:rFonts w:eastAsia="Arial" w:cs="Arial"/>
          <w:color w:val="000000" w:themeColor="text1"/>
        </w:rPr>
        <w:t xml:space="preserve"> – </w:t>
      </w:r>
      <w:r w:rsidR="6306C5B5" w:rsidRPr="4FF5530C">
        <w:rPr>
          <w:rFonts w:eastAsia="Arial" w:cs="Arial"/>
          <w:color w:val="000000" w:themeColor="text1"/>
        </w:rPr>
        <w:t>Household Support Fund (1 October 2022 – 31 March 2023)</w:t>
      </w:r>
      <w:r w:rsidR="0FAD0A74" w:rsidRPr="4FF5530C">
        <w:rPr>
          <w:rFonts w:eastAsia="Arial" w:cs="Arial"/>
          <w:color w:val="000000" w:themeColor="text1"/>
        </w:rPr>
        <w:t xml:space="preserve"> requires the following:</w:t>
      </w:r>
    </w:p>
    <w:p w14:paraId="5028E582" w14:textId="2800B4C8" w:rsidR="29E0A758" w:rsidRDefault="29E0A758" w:rsidP="4FF5530C">
      <w:pPr>
        <w:jc w:val="both"/>
        <w:rPr>
          <w:rFonts w:eastAsia="Arial" w:cs="Arial"/>
          <w:color w:val="000000" w:themeColor="text1"/>
          <w:lang w:val="en-US"/>
        </w:rPr>
      </w:pPr>
    </w:p>
    <w:p w14:paraId="33A08577" w14:textId="424853E9" w:rsidR="29E0A758" w:rsidRDefault="7800B65C" w:rsidP="00BC37B1">
      <w:pPr>
        <w:pStyle w:val="ListParagraph"/>
        <w:numPr>
          <w:ilvl w:val="0"/>
          <w:numId w:val="5"/>
        </w:numPr>
        <w:jc w:val="both"/>
        <w:rPr>
          <w:rFonts w:eastAsia="Arial" w:cs="Arial"/>
          <w:b/>
          <w:color w:val="000000" w:themeColor="text1"/>
        </w:rPr>
      </w:pPr>
      <w:r w:rsidRPr="19F08557">
        <w:rPr>
          <w:rFonts w:eastAsia="Arial" w:cs="Arial"/>
          <w:color w:val="000000" w:themeColor="text1"/>
        </w:rPr>
        <w:t>Authorities have the flexibility to identify which vulnerable households are in most need of support and apply their own discretion when identifying eligibility. Rather than focus on one specific vulnerable group, Authorities should use the wide range of data and sources of information at their disposal to identify and provide support to a broad cross section of vulnerable households to prevent escalation of problems. Authorities should ensure that they consider the needs of various households including families with children of all ages, pensioners, unpaid carers, care leavers, and people with disabilities.</w:t>
      </w:r>
    </w:p>
    <w:p w14:paraId="2C57499C" w14:textId="12B7FF8E" w:rsidR="29E0A758" w:rsidRDefault="29E0A758" w:rsidP="4FF5530C">
      <w:pPr>
        <w:jc w:val="both"/>
        <w:rPr>
          <w:rFonts w:eastAsia="Arial" w:cs="Arial"/>
          <w:b/>
          <w:color w:val="000000" w:themeColor="text1"/>
        </w:rPr>
      </w:pPr>
    </w:p>
    <w:p w14:paraId="1FC3C3D3" w14:textId="39080D64" w:rsidR="29E0A758" w:rsidRDefault="7800B65C" w:rsidP="00BC37B1">
      <w:pPr>
        <w:pStyle w:val="ListParagraph"/>
        <w:numPr>
          <w:ilvl w:val="0"/>
          <w:numId w:val="5"/>
        </w:numPr>
        <w:jc w:val="both"/>
        <w:rPr>
          <w:rFonts w:eastAsia="Arial" w:cs="Arial"/>
          <w:b/>
          <w:color w:val="000000" w:themeColor="text1"/>
        </w:rPr>
      </w:pPr>
      <w:r w:rsidRPr="19F08557">
        <w:rPr>
          <w:rFonts w:eastAsia="Arial" w:cs="Arial"/>
          <w:color w:val="000000" w:themeColor="text1"/>
        </w:rPr>
        <w:lastRenderedPageBreak/>
        <w:t>Authorities should particularly consider how they can support those vulnerable households who are ineligible for other government support with the cost of living, including the:</w:t>
      </w:r>
    </w:p>
    <w:p w14:paraId="79635044" w14:textId="7F60A031" w:rsidR="29E0A758" w:rsidRDefault="7800B65C" w:rsidP="67FAC037">
      <w:pPr>
        <w:pStyle w:val="Sectionhead"/>
        <w:numPr>
          <w:ilvl w:val="0"/>
          <w:numId w:val="4"/>
        </w:numPr>
        <w:spacing w:beforeAutospacing="1" w:afterAutospacing="1"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Energy Bills Support Scheme and the equivalence package confirmed on 29 July;</w:t>
      </w:r>
    </w:p>
    <w:p w14:paraId="4F5CF6D6" w14:textId="57A0198E" w:rsidR="29E0A758" w:rsidRDefault="7800B65C" w:rsidP="67FAC037">
      <w:pPr>
        <w:pStyle w:val="Sectionhead"/>
        <w:numPr>
          <w:ilvl w:val="0"/>
          <w:numId w:val="4"/>
        </w:numPr>
        <w:spacing w:beforeAutospacing="1" w:afterAutospacing="1"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 xml:space="preserve">Council Tax Rebate and the associated £144m Discretionary Fund; </w:t>
      </w:r>
    </w:p>
    <w:p w14:paraId="7E6CFF13" w14:textId="13C4D926" w:rsidR="29E0A758" w:rsidRDefault="7800B65C" w:rsidP="67FAC037">
      <w:pPr>
        <w:pStyle w:val="Sectionhead"/>
        <w:numPr>
          <w:ilvl w:val="0"/>
          <w:numId w:val="4"/>
        </w:numPr>
        <w:spacing w:beforeAutospacing="1" w:afterAutospacing="1" w:line="240" w:lineRule="atLeast"/>
        <w:ind w:left="1080"/>
        <w:rPr>
          <w:rFonts w:eastAsia="Arial" w:cs="Arial"/>
          <w:color w:val="000000" w:themeColor="text1"/>
          <w:sz w:val="24"/>
          <w:szCs w:val="24"/>
          <w:lang w:val="en-GB"/>
        </w:rPr>
      </w:pPr>
      <w:r w:rsidRPr="19F08557">
        <w:rPr>
          <w:rFonts w:eastAsia="Arial" w:cs="Arial"/>
          <w:b w:val="0"/>
          <w:color w:val="000000" w:themeColor="text1"/>
          <w:sz w:val="24"/>
          <w:szCs w:val="24"/>
        </w:rPr>
        <w:t>Cost of Living Payments for those on means tested benefits;</w:t>
      </w:r>
    </w:p>
    <w:p w14:paraId="40548DA9" w14:textId="4F7A7308" w:rsidR="29E0A758" w:rsidRDefault="7800B65C" w:rsidP="67FAC037">
      <w:pPr>
        <w:pStyle w:val="Sectionhead"/>
        <w:numPr>
          <w:ilvl w:val="0"/>
          <w:numId w:val="4"/>
        </w:numPr>
        <w:spacing w:beforeAutospacing="1" w:afterAutospacing="1" w:line="240" w:lineRule="atLeast"/>
        <w:ind w:left="1080"/>
        <w:rPr>
          <w:rFonts w:eastAsia="Arial" w:cs="Arial"/>
          <w:color w:val="000000" w:themeColor="text1"/>
          <w:sz w:val="24"/>
          <w:szCs w:val="24"/>
          <w:lang w:val="en-GB"/>
        </w:rPr>
      </w:pPr>
      <w:r w:rsidRPr="19F08557">
        <w:rPr>
          <w:rFonts w:eastAsia="Arial" w:cs="Arial"/>
          <w:b w:val="0"/>
          <w:color w:val="000000" w:themeColor="text1"/>
          <w:sz w:val="24"/>
          <w:szCs w:val="24"/>
        </w:rPr>
        <w:t>£150 Disability Cost of Living Payment;</w:t>
      </w:r>
    </w:p>
    <w:p w14:paraId="23EBA51B" w14:textId="0B1BDD5D" w:rsidR="29E0A758" w:rsidRDefault="7800B65C" w:rsidP="67FAC037">
      <w:pPr>
        <w:pStyle w:val="Sectionhead"/>
        <w:numPr>
          <w:ilvl w:val="0"/>
          <w:numId w:val="4"/>
        </w:numPr>
        <w:spacing w:beforeAutospacing="1" w:afterAutospacing="1" w:line="240" w:lineRule="atLeast"/>
        <w:ind w:left="1080"/>
        <w:rPr>
          <w:rFonts w:eastAsia="Arial" w:cs="Arial"/>
          <w:color w:val="000000" w:themeColor="text1"/>
          <w:sz w:val="24"/>
          <w:szCs w:val="24"/>
          <w:lang w:val="en-GB"/>
        </w:rPr>
      </w:pPr>
      <w:r w:rsidRPr="19F08557">
        <w:rPr>
          <w:rFonts w:eastAsia="Arial" w:cs="Arial"/>
          <w:b w:val="0"/>
          <w:color w:val="000000" w:themeColor="text1"/>
          <w:sz w:val="24"/>
          <w:szCs w:val="24"/>
        </w:rPr>
        <w:t>One-off £300 Pensioner Cost of Living Payment (through the Winter Fuel Payment)</w:t>
      </w:r>
    </w:p>
    <w:p w14:paraId="5D9FD9CD" w14:textId="5FD30A7B" w:rsidR="29E0A758" w:rsidRDefault="7800B65C" w:rsidP="67FAC037">
      <w:pPr>
        <w:spacing w:after="200" w:line="276" w:lineRule="auto"/>
        <w:ind w:left="720"/>
        <w:rPr>
          <w:rFonts w:eastAsia="Arial" w:cs="Arial"/>
          <w:color w:val="000000" w:themeColor="text1"/>
        </w:rPr>
      </w:pPr>
      <w:r w:rsidRPr="19F08557">
        <w:rPr>
          <w:rFonts w:eastAsia="Arial" w:cs="Arial"/>
          <w:color w:val="000000" w:themeColor="text1"/>
        </w:rPr>
        <w:t xml:space="preserve">Authorities should have regard to the fact that receipt of any of the above support should not exclude a resident from receiving support through The Fund in principle and households in receipt of support from these schemes may still be in need. It remains at the discretion of Authorities to establish their local eligibility and identify those most in need in their area. </w:t>
      </w:r>
    </w:p>
    <w:p w14:paraId="19A3C5DA" w14:textId="4163DEE6" w:rsidR="29E0A758" w:rsidRDefault="7800B65C" w:rsidP="00BC37B1">
      <w:pPr>
        <w:pStyle w:val="ListParagraph"/>
        <w:numPr>
          <w:ilvl w:val="0"/>
          <w:numId w:val="3"/>
        </w:numPr>
        <w:spacing w:after="200" w:line="276" w:lineRule="auto"/>
        <w:rPr>
          <w:rFonts w:eastAsia="Arial" w:cs="Arial"/>
          <w:color w:val="000000" w:themeColor="text1"/>
        </w:rPr>
      </w:pPr>
      <w:r w:rsidRPr="19F08557">
        <w:rPr>
          <w:rFonts w:eastAsia="Arial" w:cs="Arial"/>
          <w:color w:val="000000" w:themeColor="text1"/>
        </w:rPr>
        <w:t>Authorities should consider prioritising – households:</w:t>
      </w:r>
    </w:p>
    <w:p w14:paraId="4963C1A1" w14:textId="02D477F5" w:rsidR="29E0A758" w:rsidRDefault="7800B65C" w:rsidP="67FAC037">
      <w:pPr>
        <w:pStyle w:val="Sectionhead"/>
        <w:numPr>
          <w:ilvl w:val="0"/>
          <w:numId w:val="18"/>
        </w:numPr>
        <w:spacing w:before="0" w:after="120"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Who are eligible for but not claiming qualifying benefits;</w:t>
      </w:r>
    </w:p>
    <w:p w14:paraId="49EA6B13" w14:textId="3062A86E" w:rsidR="29E0A758" w:rsidRDefault="7800B65C" w:rsidP="67FAC037">
      <w:pPr>
        <w:pStyle w:val="Sectionhead"/>
        <w:numPr>
          <w:ilvl w:val="0"/>
          <w:numId w:val="18"/>
        </w:numPr>
        <w:spacing w:before="0" w:after="120"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Who become eligible for benefits after the relevant qualifying dates;</w:t>
      </w:r>
    </w:p>
    <w:p w14:paraId="704571E7" w14:textId="40A8D263" w:rsidR="29E0A758" w:rsidRDefault="7800B65C" w:rsidP="67FAC037">
      <w:pPr>
        <w:pStyle w:val="Sectionhead"/>
        <w:numPr>
          <w:ilvl w:val="0"/>
          <w:numId w:val="18"/>
        </w:numPr>
        <w:spacing w:before="0" w:after="120"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Are in receipt of Housing Benefit only;</w:t>
      </w:r>
    </w:p>
    <w:p w14:paraId="11E0DA34" w14:textId="6D118EA2" w:rsidR="29E0A758" w:rsidRDefault="7800B65C" w:rsidP="67FAC037">
      <w:pPr>
        <w:pStyle w:val="Sectionhead"/>
        <w:numPr>
          <w:ilvl w:val="0"/>
          <w:numId w:val="18"/>
        </w:numPr>
        <w:spacing w:before="0" w:after="120"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 xml:space="preserve">Who are ordinarily eligible for benefits but who had a nil award in </w:t>
      </w:r>
      <w:r w:rsidR="06B6EC36" w:rsidRPr="4FF5530C">
        <w:rPr>
          <w:rFonts w:eastAsia="Arial" w:cs="Arial"/>
          <w:b w:val="0"/>
          <w:bCs w:val="0"/>
          <w:color w:val="000000" w:themeColor="text1"/>
          <w:sz w:val="24"/>
          <w:szCs w:val="24"/>
        </w:rPr>
        <w:t>the qualifying</w:t>
      </w:r>
      <w:r w:rsidRPr="4FF5530C">
        <w:rPr>
          <w:rFonts w:eastAsia="Arial" w:cs="Arial"/>
          <w:b w:val="0"/>
          <w:bCs w:val="0"/>
          <w:color w:val="000000" w:themeColor="text1"/>
          <w:sz w:val="24"/>
          <w:szCs w:val="24"/>
        </w:rPr>
        <w:t xml:space="preserve"> period due to, for example, a fluctuation in income;</w:t>
      </w:r>
    </w:p>
    <w:p w14:paraId="4DD1DE1D" w14:textId="69A16014" w:rsidR="29E0A758" w:rsidRDefault="7800B65C" w:rsidP="67FAC037">
      <w:pPr>
        <w:pStyle w:val="Sectionhead"/>
        <w:numPr>
          <w:ilvl w:val="0"/>
          <w:numId w:val="18"/>
        </w:numPr>
        <w:spacing w:before="0" w:after="120" w:line="240" w:lineRule="atLeast"/>
        <w:ind w:left="1080"/>
        <w:rPr>
          <w:rFonts w:eastAsia="Arial" w:cs="Arial"/>
          <w:color w:val="000000" w:themeColor="text1"/>
          <w:sz w:val="24"/>
          <w:szCs w:val="24"/>
          <w:lang w:val="en-GB"/>
        </w:rPr>
      </w:pPr>
      <w:r w:rsidRPr="4FF5530C">
        <w:rPr>
          <w:rFonts w:eastAsia="Arial" w:cs="Arial"/>
          <w:b w:val="0"/>
          <w:bCs w:val="0"/>
          <w:color w:val="000000" w:themeColor="text1"/>
          <w:sz w:val="24"/>
          <w:szCs w:val="24"/>
        </w:rPr>
        <w:t>Who have fuel costs but who cannot access the £400 of energy support from the Energy Bill Support Scheme or the equivalence package confirmed on 29 July</w:t>
      </w:r>
      <w:r w:rsidR="19D383FA" w:rsidRPr="4FF5530C">
        <w:rPr>
          <w:rFonts w:eastAsia="Arial" w:cs="Arial"/>
          <w:b w:val="0"/>
          <w:bCs w:val="0"/>
          <w:color w:val="000000" w:themeColor="text1"/>
          <w:sz w:val="24"/>
          <w:szCs w:val="24"/>
        </w:rPr>
        <w:t>.</w:t>
      </w:r>
    </w:p>
    <w:p w14:paraId="0A078380" w14:textId="0345D1B0" w:rsidR="00AD1E77" w:rsidRDefault="001C7E35" w:rsidP="002A0005">
      <w:pPr>
        <w:pStyle w:val="Heading3"/>
        <w:spacing w:before="240"/>
        <w:ind w:left="0" w:firstLine="0"/>
        <w:rPr>
          <w:color w:val="4F81BD" w:themeColor="accent1"/>
        </w:rPr>
      </w:pPr>
      <w:r>
        <w:t xml:space="preserve">Options considered  </w:t>
      </w:r>
    </w:p>
    <w:p w14:paraId="02C9BDE2" w14:textId="77777777" w:rsidR="00312263" w:rsidRDefault="00312263" w:rsidP="002A0005">
      <w:pPr>
        <w:jc w:val="both"/>
        <w:rPr>
          <w:rFonts w:eastAsia="Arial" w:cs="Arial"/>
          <w:color w:val="4F81BD" w:themeColor="accent1"/>
        </w:rPr>
      </w:pPr>
    </w:p>
    <w:p w14:paraId="101FC471" w14:textId="429DCEF9" w:rsidR="29E0A758" w:rsidRDefault="29E0A758" w:rsidP="4FF5530C">
      <w:pPr>
        <w:jc w:val="both"/>
        <w:rPr>
          <w:rFonts w:eastAsia="Arial" w:cs="Arial"/>
          <w:color w:val="4F81BD" w:themeColor="accent1"/>
        </w:rPr>
      </w:pPr>
      <w:r w:rsidRPr="4FF5530C">
        <w:rPr>
          <w:rFonts w:eastAsia="Arial" w:cs="Arial"/>
        </w:rPr>
        <w:t xml:space="preserve">The recommendations seek to maximise the impact of this funding for households most in need in the Borough. </w:t>
      </w:r>
    </w:p>
    <w:p w14:paraId="19954D18" w14:textId="69920950" w:rsidR="29E0A758" w:rsidRDefault="29E0A758" w:rsidP="4FF5530C">
      <w:pPr>
        <w:jc w:val="both"/>
        <w:rPr>
          <w:rFonts w:eastAsia="Arial" w:cs="Arial"/>
        </w:rPr>
      </w:pPr>
    </w:p>
    <w:p w14:paraId="04790102" w14:textId="2EFED027" w:rsidR="29E0A758" w:rsidRDefault="29E0A758" w:rsidP="002A0005">
      <w:pPr>
        <w:jc w:val="both"/>
        <w:rPr>
          <w:rFonts w:eastAsia="Arial" w:cs="Arial"/>
          <w:color w:val="4F81BD" w:themeColor="accent1"/>
        </w:rPr>
      </w:pPr>
      <w:r w:rsidRPr="4FF5530C">
        <w:rPr>
          <w:rFonts w:eastAsia="Arial" w:cs="Arial"/>
        </w:rPr>
        <w:t xml:space="preserve">Different options of either spreading the funds more thinly to a greater number of households or giving a higher value award to less households were considered. The recommended </w:t>
      </w:r>
      <w:r w:rsidR="295A2FC3" w:rsidRPr="4FF5530C">
        <w:rPr>
          <w:rFonts w:eastAsia="Arial" w:cs="Arial"/>
        </w:rPr>
        <w:t>options provide</w:t>
      </w:r>
      <w:r w:rsidRPr="4FF5530C">
        <w:rPr>
          <w:rFonts w:eastAsia="Arial" w:cs="Arial"/>
        </w:rPr>
        <w:t xml:space="preserve"> a balance of these approaches</w:t>
      </w:r>
      <w:r w:rsidR="295A2FC3" w:rsidRPr="4FF5530C">
        <w:rPr>
          <w:rFonts w:eastAsia="Arial" w:cs="Arial"/>
        </w:rPr>
        <w:t>, limited by the available data, for example limited availability of email addresses.</w:t>
      </w:r>
      <w:r w:rsidRPr="4FF5530C">
        <w:rPr>
          <w:rFonts w:eastAsia="Arial" w:cs="Arial"/>
        </w:rPr>
        <w:t xml:space="preserve"> It also seeks to use proven methods of delivering focused funding to vulnerable families and residents such as Free School Meals</w:t>
      </w:r>
      <w:r w:rsidR="0733198B" w:rsidRPr="4FF5530C">
        <w:rPr>
          <w:rFonts w:eastAsia="Arial" w:cs="Arial"/>
        </w:rPr>
        <w:t>.</w:t>
      </w:r>
    </w:p>
    <w:p w14:paraId="3FEDA6AD" w14:textId="74BDC712" w:rsidR="29E0A758" w:rsidRDefault="29E0A758" w:rsidP="002A0005">
      <w:pPr>
        <w:jc w:val="both"/>
        <w:rPr>
          <w:rFonts w:eastAsia="Arial" w:cs="Arial"/>
          <w:color w:val="4F81BD" w:themeColor="accent1"/>
        </w:rPr>
      </w:pPr>
    </w:p>
    <w:p w14:paraId="702A4E7F" w14:textId="49DA2A11" w:rsidR="00F13665" w:rsidRDefault="29E0A758" w:rsidP="002A0005">
      <w:pPr>
        <w:jc w:val="both"/>
        <w:rPr>
          <w:rFonts w:eastAsia="Arial" w:cs="Arial"/>
        </w:rPr>
      </w:pPr>
      <w:r w:rsidRPr="4FF5530C">
        <w:rPr>
          <w:rFonts w:eastAsia="Arial" w:cs="Arial"/>
        </w:rPr>
        <w:t xml:space="preserve">Set out below is the recommended split of funding across different streams.  The value of spending for each may alter depending on caseloads at the point data is extracted through the period the scheme is running. </w:t>
      </w:r>
    </w:p>
    <w:p w14:paraId="5C40DC24" w14:textId="77777777" w:rsidR="00F71855" w:rsidRDefault="00F71855" w:rsidP="002A0005">
      <w:pPr>
        <w:jc w:val="both"/>
        <w:rPr>
          <w:rFonts w:eastAsia="Arial" w:cs="Arial"/>
        </w:rPr>
      </w:pPr>
    </w:p>
    <w:p w14:paraId="38692B6D" w14:textId="00EBC67D" w:rsidR="29E0A758" w:rsidRDefault="29E0A758" w:rsidP="002A0005">
      <w:pPr>
        <w:jc w:val="both"/>
        <w:rPr>
          <w:rFonts w:eastAsia="Arial" w:cs="Arial"/>
        </w:rPr>
      </w:pPr>
      <w:r w:rsidRPr="4FF5530C">
        <w:rPr>
          <w:rFonts w:eastAsia="Arial" w:cs="Arial"/>
        </w:rPr>
        <w:t xml:space="preserve">The intention is to ensure all funding is spent by </w:t>
      </w:r>
      <w:r w:rsidR="3B054383" w:rsidRPr="4FF5530C">
        <w:rPr>
          <w:rFonts w:eastAsia="Arial" w:cs="Arial"/>
        </w:rPr>
        <w:t>31</w:t>
      </w:r>
      <w:r w:rsidR="295A2FC3" w:rsidRPr="4FF5530C">
        <w:rPr>
          <w:rFonts w:eastAsia="Arial" w:cs="Arial"/>
        </w:rPr>
        <w:t xml:space="preserve"> </w:t>
      </w:r>
      <w:r w:rsidR="45125ADB" w:rsidRPr="4FF5530C">
        <w:rPr>
          <w:rFonts w:eastAsia="Arial" w:cs="Arial"/>
        </w:rPr>
        <w:t xml:space="preserve">March </w:t>
      </w:r>
      <w:r w:rsidRPr="4FF5530C">
        <w:rPr>
          <w:rFonts w:eastAsia="Arial" w:cs="Arial"/>
        </w:rPr>
        <w:t>202</w:t>
      </w:r>
      <w:r w:rsidR="54A35F8D" w:rsidRPr="4FF5530C">
        <w:rPr>
          <w:rFonts w:eastAsia="Arial" w:cs="Arial"/>
        </w:rPr>
        <w:t>3</w:t>
      </w:r>
      <w:r w:rsidRPr="4FF5530C">
        <w:rPr>
          <w:rFonts w:eastAsia="Arial" w:cs="Arial"/>
        </w:rPr>
        <w:t xml:space="preserve"> with the allocations as </w:t>
      </w:r>
      <w:r w:rsidR="295A2FC3" w:rsidRPr="4FF5530C">
        <w:rPr>
          <w:rFonts w:eastAsia="Arial" w:cs="Arial"/>
        </w:rPr>
        <w:t xml:space="preserve">illustrated </w:t>
      </w:r>
      <w:r w:rsidRPr="4FF5530C">
        <w:rPr>
          <w:rFonts w:eastAsia="Arial" w:cs="Arial"/>
        </w:rPr>
        <w:t>below.</w:t>
      </w:r>
    </w:p>
    <w:p w14:paraId="2607DE79" w14:textId="7337C6F0" w:rsidR="786A1A14" w:rsidRDefault="786A1A14" w:rsidP="786A1A14">
      <w:pPr>
        <w:jc w:val="both"/>
        <w:rPr>
          <w:rFonts w:eastAsia="Arial" w:cs="Arial"/>
        </w:rPr>
      </w:pPr>
    </w:p>
    <w:p w14:paraId="68E7B1C1" w14:textId="08451DFE" w:rsidR="786A1A14" w:rsidRDefault="005630DE" w:rsidP="4FF5530C">
      <w:pPr>
        <w:ind w:right="-1756" w:hanging="709"/>
        <w:jc w:val="center"/>
      </w:pPr>
      <w:r>
        <w:rPr>
          <w:noProof/>
        </w:rPr>
        <w:lastRenderedPageBreak/>
        <w:drawing>
          <wp:anchor distT="0" distB="0" distL="114300" distR="114300" simplePos="0" relativeHeight="251658240" behindDoc="1" locked="0" layoutInCell="1" allowOverlap="1" wp14:anchorId="37BFA790" wp14:editId="5E9C4F25">
            <wp:simplePos x="0" y="0"/>
            <wp:positionH relativeFrom="margin">
              <wp:align>center</wp:align>
            </wp:positionH>
            <wp:positionV relativeFrom="paragraph">
              <wp:posOffset>201749</wp:posOffset>
            </wp:positionV>
            <wp:extent cx="5276215" cy="2967990"/>
            <wp:effectExtent l="0" t="0" r="635" b="381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76215" cy="2967990"/>
                    </a:xfrm>
                    <a:prstGeom prst="rect">
                      <a:avLst/>
                    </a:prstGeom>
                  </pic:spPr>
                </pic:pic>
              </a:graphicData>
            </a:graphic>
          </wp:anchor>
        </w:drawing>
      </w:r>
    </w:p>
    <w:p w14:paraId="1031F8F5" w14:textId="6214B8C3" w:rsidR="6B5E7B92" w:rsidRDefault="6B5E7B92" w:rsidP="002A0005">
      <w:pPr>
        <w:ind w:left="-851" w:right="-1330" w:hanging="894"/>
        <w:jc w:val="both"/>
      </w:pPr>
      <w:r w:rsidRPr="786A1A14">
        <w:rPr>
          <w:rFonts w:eastAsia="Arial"/>
          <w:color w:val="0000FF"/>
        </w:rPr>
        <w:t xml:space="preserve"> </w:t>
      </w:r>
      <w:r w:rsidR="4CA2229D" w:rsidRPr="786A1A14">
        <w:rPr>
          <w:rFonts w:ascii="Times New Roman" w:hAnsi="Times New Roman"/>
          <w:color w:val="000000" w:themeColor="text1"/>
        </w:rPr>
        <w:t xml:space="preserve"> </w:t>
      </w:r>
    </w:p>
    <w:p w14:paraId="373A2991" w14:textId="4BC89FF7" w:rsidR="00654D01" w:rsidRDefault="00654D01" w:rsidP="4FF5530C">
      <w:pPr>
        <w:jc w:val="both"/>
        <w:rPr>
          <w:highlight w:val="yellow"/>
        </w:rPr>
      </w:pPr>
      <w:r w:rsidRPr="4396FF91">
        <w:rPr>
          <w:i/>
        </w:rPr>
        <w:t xml:space="preserve">More </w:t>
      </w:r>
      <w:r w:rsidR="5D7BF963" w:rsidRPr="4396FF91">
        <w:rPr>
          <w:i/>
          <w:iCs/>
        </w:rPr>
        <w:t>detail</w:t>
      </w:r>
      <w:r w:rsidR="32917C04" w:rsidRPr="4396FF91">
        <w:rPr>
          <w:i/>
          <w:iCs/>
        </w:rPr>
        <w:t>s</w:t>
      </w:r>
      <w:r w:rsidR="5D7BF963" w:rsidRPr="4396FF91">
        <w:rPr>
          <w:i/>
          <w:iCs/>
        </w:rPr>
        <w:t xml:space="preserve"> </w:t>
      </w:r>
      <w:r w:rsidR="4775BC10" w:rsidRPr="4396FF91">
        <w:rPr>
          <w:i/>
          <w:iCs/>
        </w:rPr>
        <w:t>on</w:t>
      </w:r>
      <w:r w:rsidRPr="4396FF91">
        <w:rPr>
          <w:i/>
        </w:rPr>
        <w:t xml:space="preserve"> each of these elements is set out below. </w:t>
      </w:r>
    </w:p>
    <w:p w14:paraId="54D4FBD1" w14:textId="1191D87F" w:rsidR="00311408" w:rsidRDefault="00311408" w:rsidP="19F08557">
      <w:pPr>
        <w:pStyle w:val="paragraph"/>
        <w:spacing w:beforeAutospacing="0" w:afterAutospacing="0"/>
        <w:jc w:val="both"/>
        <w:textAlignment w:val="baseline"/>
        <w:rPr>
          <w:rFonts w:ascii="Segoe UI" w:hAnsi="Segoe UI" w:cs="Segoe UI"/>
          <w:sz w:val="18"/>
          <w:szCs w:val="18"/>
        </w:rPr>
      </w:pPr>
    </w:p>
    <w:p w14:paraId="213BF37F" w14:textId="4C620BD1" w:rsidR="00311408" w:rsidRDefault="00311408" w:rsidP="19F08557">
      <w:pPr>
        <w:pStyle w:val="paragraph"/>
        <w:spacing w:beforeAutospacing="0" w:afterAutospacing="0"/>
        <w:jc w:val="both"/>
        <w:textAlignment w:val="baseline"/>
        <w:rPr>
          <w:rStyle w:val="normaltextrun"/>
          <w:rFonts w:cs="Arial"/>
          <w:u w:val="single"/>
        </w:rPr>
      </w:pPr>
      <w:r w:rsidRPr="19F08557">
        <w:rPr>
          <w:rStyle w:val="normaltextrun"/>
          <w:rFonts w:cs="Arial"/>
          <w:u w:val="single"/>
        </w:rPr>
        <w:t>Free School Meals</w:t>
      </w:r>
      <w:r w:rsidR="1C72E70D" w:rsidRPr="19F08557">
        <w:rPr>
          <w:rStyle w:val="normaltextrun"/>
          <w:rFonts w:cs="Arial"/>
          <w:u w:val="single"/>
        </w:rPr>
        <w:t xml:space="preserve"> (FSM) Vouchers </w:t>
      </w:r>
    </w:p>
    <w:p w14:paraId="13F91400" w14:textId="77777777" w:rsidR="00311408" w:rsidRDefault="00311408" w:rsidP="19F08557">
      <w:pPr>
        <w:pStyle w:val="paragraph"/>
        <w:spacing w:beforeAutospacing="0" w:afterAutospacing="0"/>
        <w:jc w:val="both"/>
        <w:textAlignment w:val="baseline"/>
        <w:rPr>
          <w:rFonts w:ascii="Segoe UI" w:hAnsi="Segoe UI" w:cs="Segoe UI"/>
          <w:sz w:val="18"/>
          <w:szCs w:val="18"/>
        </w:rPr>
      </w:pPr>
      <w:r w:rsidRPr="19F08557">
        <w:rPr>
          <w:rStyle w:val="eop"/>
          <w:rFonts w:cs="Arial"/>
        </w:rPr>
        <w:t> </w:t>
      </w:r>
    </w:p>
    <w:p w14:paraId="1088604E" w14:textId="612C9DF1" w:rsidR="00311408" w:rsidRPr="00296E2B" w:rsidRDefault="001A75CF" w:rsidP="19F08557">
      <w:pPr>
        <w:pStyle w:val="paragraph"/>
        <w:spacing w:beforeAutospacing="0" w:afterAutospacing="0"/>
        <w:jc w:val="both"/>
        <w:textAlignment w:val="baseline"/>
        <w:rPr>
          <w:rFonts w:cs="Arial"/>
          <w:highlight w:val="yellow"/>
        </w:rPr>
      </w:pPr>
      <w:r>
        <w:rPr>
          <w:rStyle w:val="normaltextrun"/>
          <w:rFonts w:cs="Arial"/>
        </w:rPr>
        <w:t xml:space="preserve">We intend to continue to use this Government grant to </w:t>
      </w:r>
      <w:r w:rsidR="00311408" w:rsidRPr="19F08557">
        <w:rPr>
          <w:rStyle w:val="normaltextrun"/>
          <w:rFonts w:cs="Arial"/>
        </w:rPr>
        <w:t>provi</w:t>
      </w:r>
      <w:r w:rsidR="0080583D">
        <w:rPr>
          <w:rStyle w:val="normaltextrun"/>
          <w:rFonts w:cs="Arial"/>
        </w:rPr>
        <w:t>de</w:t>
      </w:r>
      <w:r w:rsidR="00311408" w:rsidRPr="19F08557">
        <w:rPr>
          <w:rStyle w:val="normaltextrun"/>
          <w:rFonts w:cs="Arial"/>
        </w:rPr>
        <w:t xml:space="preserve"> free school meals (FSM) </w:t>
      </w:r>
      <w:r w:rsidR="5E0D6E16" w:rsidRPr="19F08557">
        <w:rPr>
          <w:rStyle w:val="normaltextrun"/>
          <w:rFonts w:cs="Arial"/>
        </w:rPr>
        <w:t xml:space="preserve">vouchers </w:t>
      </w:r>
      <w:r w:rsidR="00311408" w:rsidRPr="19F08557">
        <w:rPr>
          <w:rStyle w:val="normaltextrun"/>
          <w:rFonts w:cs="Arial"/>
        </w:rPr>
        <w:t xml:space="preserve">to vulnerable households </w:t>
      </w:r>
      <w:r w:rsidR="282EEE3E" w:rsidRPr="19F08557">
        <w:rPr>
          <w:rStyle w:val="normaltextrun"/>
          <w:rFonts w:cs="Arial"/>
        </w:rPr>
        <w:t xml:space="preserve">with children </w:t>
      </w:r>
      <w:r w:rsidR="00311408" w:rsidRPr="19F08557">
        <w:rPr>
          <w:rStyle w:val="normaltextrun"/>
          <w:rFonts w:cs="Arial"/>
        </w:rPr>
        <w:t xml:space="preserve">during the </w:t>
      </w:r>
      <w:r w:rsidR="2EBE2F55" w:rsidRPr="67FAC037">
        <w:rPr>
          <w:rStyle w:val="normaltextrun"/>
          <w:rFonts w:cs="Arial"/>
        </w:rPr>
        <w:t xml:space="preserve">school </w:t>
      </w:r>
      <w:r w:rsidR="00311408" w:rsidRPr="19F08557">
        <w:rPr>
          <w:rStyle w:val="normaltextrun"/>
          <w:rFonts w:cs="Arial"/>
        </w:rPr>
        <w:t>holidays from October 202</w:t>
      </w:r>
      <w:r w:rsidR="003E3B1F" w:rsidRPr="19F08557">
        <w:rPr>
          <w:rStyle w:val="normaltextrun"/>
          <w:rFonts w:cs="Arial"/>
        </w:rPr>
        <w:t>2</w:t>
      </w:r>
      <w:r w:rsidR="00311408" w:rsidRPr="19F08557">
        <w:rPr>
          <w:rStyle w:val="normaltextrun"/>
          <w:rFonts w:cs="Arial"/>
        </w:rPr>
        <w:t xml:space="preserve"> through to Easter 202</w:t>
      </w:r>
      <w:r w:rsidR="7F4BDFFD" w:rsidRPr="19F08557">
        <w:rPr>
          <w:rStyle w:val="normaltextrun"/>
          <w:rFonts w:cs="Arial"/>
        </w:rPr>
        <w:t>3</w:t>
      </w:r>
      <w:r w:rsidR="003350C8">
        <w:rPr>
          <w:rStyle w:val="normaltextrun"/>
          <w:rFonts w:cs="Arial"/>
        </w:rPr>
        <w:t>. The value of the vouchers will</w:t>
      </w:r>
      <w:r w:rsidR="008E2098" w:rsidRPr="19F08557">
        <w:rPr>
          <w:rStyle w:val="normaltextrun"/>
          <w:rFonts w:cs="Arial"/>
        </w:rPr>
        <w:t xml:space="preserve"> be increased from £3 to £3.50/day to reflect the </w:t>
      </w:r>
      <w:r w:rsidR="7F85DD8C" w:rsidRPr="67FAC037">
        <w:rPr>
          <w:rStyle w:val="normaltextrun"/>
          <w:rFonts w:cs="Arial"/>
        </w:rPr>
        <w:t xml:space="preserve">current </w:t>
      </w:r>
      <w:r w:rsidR="008E2098" w:rsidRPr="67FAC037">
        <w:rPr>
          <w:rStyle w:val="normaltextrun"/>
          <w:rFonts w:cs="Arial"/>
        </w:rPr>
        <w:t>ris</w:t>
      </w:r>
      <w:r w:rsidR="34BC7417" w:rsidRPr="67FAC037">
        <w:rPr>
          <w:rStyle w:val="normaltextrun"/>
          <w:rFonts w:cs="Arial"/>
        </w:rPr>
        <w:t>es in</w:t>
      </w:r>
      <w:r w:rsidR="008E2098" w:rsidRPr="19F08557">
        <w:rPr>
          <w:rStyle w:val="normaltextrun"/>
          <w:rFonts w:cs="Arial"/>
        </w:rPr>
        <w:t xml:space="preserve"> food prices</w:t>
      </w:r>
      <w:r w:rsidR="00470009" w:rsidRPr="19F08557">
        <w:rPr>
          <w:rStyle w:val="normaltextrun"/>
          <w:rFonts w:cs="Arial"/>
        </w:rPr>
        <w:t xml:space="preserve"> </w:t>
      </w:r>
      <w:r w:rsidR="7F4BDFFD" w:rsidRPr="19F08557">
        <w:rPr>
          <w:rStyle w:val="normaltextrun"/>
          <w:rFonts w:cs="Arial"/>
        </w:rPr>
        <w:t xml:space="preserve">and will </w:t>
      </w:r>
      <w:r w:rsidR="26CECC73" w:rsidRPr="19F08557">
        <w:rPr>
          <w:rStyle w:val="normaltextrun"/>
          <w:rFonts w:cs="Arial"/>
        </w:rPr>
        <w:t>include</w:t>
      </w:r>
      <w:r w:rsidR="7F4BDFFD" w:rsidRPr="19F08557">
        <w:rPr>
          <w:rStyle w:val="normaltextrun"/>
          <w:rFonts w:cs="Arial"/>
        </w:rPr>
        <w:t xml:space="preserve"> a </w:t>
      </w:r>
      <w:r w:rsidR="508AECC1" w:rsidRPr="19F08557">
        <w:rPr>
          <w:rStyle w:val="normaltextrun"/>
          <w:rFonts w:cs="Arial"/>
        </w:rPr>
        <w:t>top up</w:t>
      </w:r>
      <w:r w:rsidR="7F4BDFFD" w:rsidRPr="19F08557">
        <w:rPr>
          <w:rStyle w:val="normaltextrun"/>
          <w:rFonts w:cs="Arial"/>
        </w:rPr>
        <w:t xml:space="preserve"> </w:t>
      </w:r>
      <w:r w:rsidR="2DB05F12" w:rsidRPr="19F08557">
        <w:rPr>
          <w:rStyle w:val="normaltextrun"/>
          <w:rFonts w:cs="Arial"/>
        </w:rPr>
        <w:t>o</w:t>
      </w:r>
      <w:r w:rsidR="7F4BDFFD" w:rsidRPr="19F08557">
        <w:rPr>
          <w:rStyle w:val="normaltextrun"/>
          <w:rFonts w:cs="Arial"/>
        </w:rPr>
        <w:t>f £10 for the Christmas period.</w:t>
      </w:r>
    </w:p>
    <w:p w14:paraId="48CC0A14" w14:textId="378A41A0" w:rsidR="00311408" w:rsidRPr="00296E2B" w:rsidRDefault="00311408" w:rsidP="19F08557">
      <w:pPr>
        <w:pStyle w:val="paragraph"/>
        <w:spacing w:beforeAutospacing="0" w:afterAutospacing="0"/>
        <w:jc w:val="both"/>
        <w:textAlignment w:val="baseline"/>
        <w:rPr>
          <w:rStyle w:val="normaltextrun"/>
          <w:rFonts w:cs="Arial"/>
        </w:rPr>
      </w:pPr>
    </w:p>
    <w:p w14:paraId="5580F4B4" w14:textId="6D50CD01" w:rsidR="00311408" w:rsidRPr="00296E2B" w:rsidRDefault="6281BB52" w:rsidP="19F08557">
      <w:pPr>
        <w:pStyle w:val="paragraph"/>
        <w:spacing w:beforeAutospacing="0" w:afterAutospacing="0"/>
        <w:jc w:val="both"/>
        <w:textAlignment w:val="baseline"/>
        <w:rPr>
          <w:rFonts w:cs="Arial"/>
          <w:highlight w:val="yellow"/>
        </w:rPr>
      </w:pPr>
      <w:r w:rsidRPr="19F08557">
        <w:rPr>
          <w:rStyle w:val="normaltextrun"/>
          <w:rFonts w:cs="Arial"/>
        </w:rPr>
        <w:t>Free school meals (FSM) vouchers</w:t>
      </w:r>
      <w:r w:rsidR="7F4BDFFD" w:rsidRPr="19F08557">
        <w:rPr>
          <w:rStyle w:val="normaltextrun"/>
          <w:rFonts w:cs="Arial"/>
        </w:rPr>
        <w:t xml:space="preserve"> </w:t>
      </w:r>
      <w:r w:rsidR="00311408" w:rsidRPr="19F08557">
        <w:rPr>
          <w:rStyle w:val="normaltextrun"/>
          <w:rFonts w:cs="Arial"/>
        </w:rPr>
        <w:t>ha</w:t>
      </w:r>
      <w:r w:rsidR="0E28C4CF" w:rsidRPr="19F08557">
        <w:rPr>
          <w:rStyle w:val="normaltextrun"/>
          <w:rFonts w:cs="Arial"/>
        </w:rPr>
        <w:t>ve</w:t>
      </w:r>
      <w:r w:rsidR="00311408" w:rsidRPr="19F08557">
        <w:rPr>
          <w:rStyle w:val="normaltextrun"/>
          <w:rFonts w:cs="Arial"/>
        </w:rPr>
        <w:t xml:space="preserve"> been found to be incredibly effective in identifying </w:t>
      </w:r>
      <w:r w:rsidR="007E7925" w:rsidRPr="19F08557">
        <w:rPr>
          <w:rStyle w:val="normaltextrun"/>
          <w:rFonts w:cs="Arial"/>
        </w:rPr>
        <w:t>those families in most need</w:t>
      </w:r>
      <w:r w:rsidR="240D763E" w:rsidRPr="4E7651C7">
        <w:rPr>
          <w:rStyle w:val="normaltextrun"/>
          <w:rFonts w:cs="Arial"/>
        </w:rPr>
        <w:t>, helping to ensure that children continue to have access to a meal during the holidays. By providing families with</w:t>
      </w:r>
      <w:r w:rsidR="47203455" w:rsidRPr="4E7651C7">
        <w:rPr>
          <w:rStyle w:val="normaltextrun"/>
          <w:rFonts w:cs="Arial"/>
        </w:rPr>
        <w:t xml:space="preserve"> vouchers we help to reduce the need to have to choose between heating</w:t>
      </w:r>
      <w:r w:rsidR="007E7925" w:rsidRPr="19F08557">
        <w:rPr>
          <w:rStyle w:val="normaltextrun"/>
          <w:rFonts w:cs="Arial"/>
        </w:rPr>
        <w:t xml:space="preserve"> and </w:t>
      </w:r>
      <w:r w:rsidR="47203455" w:rsidRPr="4E7651C7">
        <w:rPr>
          <w:rStyle w:val="normaltextrun"/>
          <w:rFonts w:cs="Arial"/>
        </w:rPr>
        <w:t xml:space="preserve">eating and free up other household income to allocate towards fuel </w:t>
      </w:r>
      <w:r w:rsidR="009B3AE1" w:rsidRPr="4E7651C7">
        <w:rPr>
          <w:rStyle w:val="normaltextrun"/>
          <w:rFonts w:cs="Arial"/>
        </w:rPr>
        <w:t>bills. There</w:t>
      </w:r>
      <w:r w:rsidR="007E7925" w:rsidRPr="19F08557">
        <w:rPr>
          <w:rStyle w:val="normaltextrun"/>
          <w:rFonts w:cs="Arial"/>
        </w:rPr>
        <w:t xml:space="preserve"> is </w:t>
      </w:r>
      <w:r w:rsidR="4519794B" w:rsidRPr="19F08557">
        <w:rPr>
          <w:rStyle w:val="normaltextrun"/>
          <w:rFonts w:cs="Arial"/>
        </w:rPr>
        <w:t xml:space="preserve">currently </w:t>
      </w:r>
      <w:r w:rsidR="007E7925" w:rsidRPr="19F08557">
        <w:rPr>
          <w:rStyle w:val="normaltextrun"/>
          <w:rFonts w:cs="Arial"/>
        </w:rPr>
        <w:t>no other viable alternative</w:t>
      </w:r>
      <w:r w:rsidR="4A2B5B25" w:rsidRPr="4E7651C7">
        <w:rPr>
          <w:rStyle w:val="normaltextrun"/>
          <w:rFonts w:cs="Arial"/>
        </w:rPr>
        <w:t xml:space="preserve"> to identify as many households in need of support</w:t>
      </w:r>
      <w:r w:rsidR="27A87F39" w:rsidRPr="4E7651C7">
        <w:rPr>
          <w:rStyle w:val="normaltextrun"/>
          <w:rFonts w:cs="Arial"/>
        </w:rPr>
        <w:t>.</w:t>
      </w:r>
      <w:r w:rsidR="007E7925" w:rsidRPr="19F08557">
        <w:rPr>
          <w:rStyle w:val="normaltextrun"/>
          <w:rFonts w:cs="Arial"/>
        </w:rPr>
        <w:t xml:space="preserve"> S</w:t>
      </w:r>
      <w:r w:rsidR="00311408" w:rsidRPr="19F08557">
        <w:rPr>
          <w:rStyle w:val="normaltextrun"/>
          <w:rFonts w:cs="Arial"/>
        </w:rPr>
        <w:t>chools already have voucher systems set up for those parents with children on free school meals</w:t>
      </w:r>
      <w:r w:rsidR="007E7925" w:rsidRPr="19F08557">
        <w:rPr>
          <w:rStyle w:val="normaltextrun"/>
          <w:rFonts w:cs="Arial"/>
        </w:rPr>
        <w:t>, making t</w:t>
      </w:r>
      <w:r w:rsidR="00311408" w:rsidRPr="19F08557">
        <w:rPr>
          <w:rStyle w:val="normaltextrun"/>
          <w:rFonts w:cs="Arial"/>
        </w:rPr>
        <w:t>he Council</w:t>
      </w:r>
      <w:r w:rsidR="007E7925" w:rsidRPr="19F08557">
        <w:rPr>
          <w:rStyle w:val="normaltextrun"/>
          <w:rFonts w:cs="Arial"/>
        </w:rPr>
        <w:t>’s</w:t>
      </w:r>
      <w:r w:rsidR="00311408" w:rsidRPr="19F08557">
        <w:rPr>
          <w:rStyle w:val="normaltextrun"/>
          <w:rFonts w:cs="Arial"/>
        </w:rPr>
        <w:t xml:space="preserve"> </w:t>
      </w:r>
      <w:r w:rsidR="007E7925" w:rsidRPr="19F08557">
        <w:rPr>
          <w:rStyle w:val="normaltextrun"/>
          <w:rFonts w:cs="Arial"/>
        </w:rPr>
        <w:t xml:space="preserve">schools </w:t>
      </w:r>
      <w:r w:rsidR="00311408" w:rsidRPr="19F08557">
        <w:rPr>
          <w:rStyle w:val="normaltextrun"/>
          <w:rFonts w:cs="Arial"/>
        </w:rPr>
        <w:t xml:space="preserve">funding a very efficient and effective way of giving financial support </w:t>
      </w:r>
      <w:r w:rsidR="00012D9E" w:rsidRPr="19F08557">
        <w:rPr>
          <w:rStyle w:val="normaltextrun"/>
          <w:rFonts w:cs="Arial"/>
        </w:rPr>
        <w:t xml:space="preserve">to </w:t>
      </w:r>
      <w:r w:rsidR="00311408" w:rsidRPr="19F08557">
        <w:rPr>
          <w:rStyle w:val="normaltextrun"/>
          <w:rFonts w:cs="Arial"/>
        </w:rPr>
        <w:t xml:space="preserve">families whose children qualify for free school meals. </w:t>
      </w:r>
    </w:p>
    <w:p w14:paraId="37B72E0C" w14:textId="70802F55" w:rsidR="0016473F" w:rsidRDefault="0016473F" w:rsidP="4FF5530C">
      <w:pPr>
        <w:jc w:val="both"/>
        <w:rPr>
          <w:u w:val="single"/>
        </w:rPr>
      </w:pPr>
    </w:p>
    <w:p w14:paraId="60705478" w14:textId="4F0CF51A" w:rsidR="00464DA8" w:rsidRDefault="4F9F2253" w:rsidP="4FF5530C">
      <w:pPr>
        <w:jc w:val="both"/>
        <w:rPr>
          <w:rFonts w:eastAsia="Arial" w:cs="Arial"/>
          <w:u w:val="single"/>
        </w:rPr>
      </w:pPr>
      <w:r w:rsidRPr="4FF5530C">
        <w:rPr>
          <w:rFonts w:eastAsia="Arial" w:cs="Arial"/>
          <w:u w:val="single"/>
        </w:rPr>
        <w:t>Low-income Households</w:t>
      </w:r>
    </w:p>
    <w:p w14:paraId="22BDF01C" w14:textId="0366E59E" w:rsidR="007F1430" w:rsidRPr="007F1430" w:rsidRDefault="007F1430" w:rsidP="007F1430">
      <w:pPr>
        <w:jc w:val="both"/>
        <w:rPr>
          <w:rFonts w:eastAsia="Arial" w:cs="Arial"/>
        </w:rPr>
      </w:pPr>
    </w:p>
    <w:p w14:paraId="2662CC2B" w14:textId="1DCC06CA" w:rsidR="00B6442F" w:rsidRPr="007F1430" w:rsidRDefault="01809476" w:rsidP="00B6442F">
      <w:pPr>
        <w:jc w:val="both"/>
        <w:rPr>
          <w:rFonts w:eastAsia="Arial" w:cs="Arial"/>
        </w:rPr>
      </w:pPr>
      <w:r w:rsidRPr="4E7651C7">
        <w:rPr>
          <w:rFonts w:eastAsia="Arial" w:cs="Arial"/>
        </w:rPr>
        <w:t xml:space="preserve">In accordance with the </w:t>
      </w:r>
      <w:r w:rsidR="06F359B1" w:rsidRPr="4E7651C7">
        <w:rPr>
          <w:rFonts w:eastAsia="Arial" w:cs="Arial"/>
        </w:rPr>
        <w:t>DWP</w:t>
      </w:r>
      <w:r w:rsidRPr="4E7651C7">
        <w:rPr>
          <w:rFonts w:eastAsia="Arial" w:cs="Arial"/>
        </w:rPr>
        <w:t xml:space="preserve"> guidance </w:t>
      </w:r>
      <w:r w:rsidR="35B73328" w:rsidRPr="4E7651C7">
        <w:rPr>
          <w:rFonts w:eastAsia="Arial" w:cs="Arial"/>
        </w:rPr>
        <w:t>to target an array of vulnerable groups</w:t>
      </w:r>
      <w:r w:rsidR="6BFED5D8" w:rsidRPr="4E7651C7">
        <w:rPr>
          <w:rFonts w:eastAsia="Arial" w:cs="Arial"/>
        </w:rPr>
        <w:t xml:space="preserve"> and to exercise local discretion</w:t>
      </w:r>
      <w:r w:rsidR="35B73328" w:rsidRPr="4E7651C7">
        <w:rPr>
          <w:rFonts w:eastAsia="Arial" w:cs="Arial"/>
        </w:rPr>
        <w:t>, using data</w:t>
      </w:r>
      <w:r w:rsidR="000B5024">
        <w:rPr>
          <w:rFonts w:eastAsia="Arial" w:cs="Arial"/>
        </w:rPr>
        <w:t xml:space="preserve"> and advice from professionals in</w:t>
      </w:r>
      <w:r w:rsidR="35B73328" w:rsidRPr="4E7651C7">
        <w:rPr>
          <w:rFonts w:eastAsia="Arial" w:cs="Arial"/>
        </w:rPr>
        <w:t xml:space="preserve"> Council </w:t>
      </w:r>
      <w:r w:rsidR="000B5024">
        <w:rPr>
          <w:rFonts w:eastAsia="Arial" w:cs="Arial"/>
        </w:rPr>
        <w:t>services</w:t>
      </w:r>
      <w:r w:rsidR="6BFED5D8" w:rsidRPr="4E7651C7">
        <w:rPr>
          <w:rFonts w:eastAsia="Arial" w:cs="Arial"/>
        </w:rPr>
        <w:t>,</w:t>
      </w:r>
      <w:r w:rsidR="35B73328" w:rsidRPr="4E7651C7">
        <w:rPr>
          <w:rFonts w:eastAsia="Arial" w:cs="Arial"/>
        </w:rPr>
        <w:t xml:space="preserve"> the following groups have been identified as </w:t>
      </w:r>
      <w:r w:rsidR="481CD470" w:rsidRPr="4E7651C7">
        <w:rPr>
          <w:rFonts w:eastAsia="Arial" w:cs="Arial"/>
        </w:rPr>
        <w:t xml:space="preserve">being most in need in Harrow because they have missed out on Government cost of living payments </w:t>
      </w:r>
      <w:r w:rsidR="45411904" w:rsidRPr="4E7651C7">
        <w:rPr>
          <w:rFonts w:eastAsia="Arial" w:cs="Arial"/>
        </w:rPr>
        <w:t xml:space="preserve">or are deemed to be particularly vulnerable. They are also groups we can proactively identify </w:t>
      </w:r>
      <w:r w:rsidR="1F0FD3AE" w:rsidRPr="4E7651C7">
        <w:rPr>
          <w:rFonts w:eastAsia="Arial" w:cs="Arial"/>
        </w:rPr>
        <w:t xml:space="preserve">as a council </w:t>
      </w:r>
      <w:r w:rsidR="45411904" w:rsidRPr="4E7651C7">
        <w:rPr>
          <w:rFonts w:eastAsia="Arial" w:cs="Arial"/>
        </w:rPr>
        <w:t>and have contact information for so we can proactively target th</w:t>
      </w:r>
      <w:r w:rsidR="00991086">
        <w:rPr>
          <w:rFonts w:eastAsia="Arial" w:cs="Arial"/>
        </w:rPr>
        <w:t>ese</w:t>
      </w:r>
      <w:r w:rsidR="45411904" w:rsidRPr="4E7651C7">
        <w:rPr>
          <w:rFonts w:eastAsia="Arial" w:cs="Arial"/>
        </w:rPr>
        <w:t xml:space="preserve"> group</w:t>
      </w:r>
      <w:r w:rsidR="00991086">
        <w:rPr>
          <w:rFonts w:eastAsia="Arial" w:cs="Arial"/>
        </w:rPr>
        <w:t>s</w:t>
      </w:r>
      <w:r w:rsidR="45411904" w:rsidRPr="4E7651C7">
        <w:rPr>
          <w:rFonts w:eastAsia="Arial" w:cs="Arial"/>
        </w:rPr>
        <w:t xml:space="preserve"> with</w:t>
      </w:r>
      <w:r w:rsidR="68B392DB" w:rsidRPr="4E7651C7">
        <w:rPr>
          <w:rFonts w:eastAsia="Arial" w:cs="Arial"/>
        </w:rPr>
        <w:t xml:space="preserve"> the issuing of a voucher</w:t>
      </w:r>
      <w:r w:rsidR="00991086">
        <w:rPr>
          <w:rFonts w:eastAsia="Arial" w:cs="Arial"/>
        </w:rPr>
        <w:t xml:space="preserve"> or</w:t>
      </w:r>
      <w:r w:rsidR="003B3EC1">
        <w:rPr>
          <w:rFonts w:eastAsia="Arial" w:cs="Arial"/>
        </w:rPr>
        <w:t xml:space="preserve"> direct support</w:t>
      </w:r>
      <w:r w:rsidR="68B392DB" w:rsidRPr="4E7651C7">
        <w:rPr>
          <w:rFonts w:eastAsia="Arial" w:cs="Arial"/>
        </w:rPr>
        <w:t>:</w:t>
      </w:r>
    </w:p>
    <w:p w14:paraId="654FFD66" w14:textId="373F6211" w:rsidR="00B6442F" w:rsidRPr="007F1430" w:rsidRDefault="00B6442F" w:rsidP="00B6442F">
      <w:pPr>
        <w:jc w:val="both"/>
        <w:rPr>
          <w:rFonts w:eastAsia="Arial" w:cs="Arial"/>
        </w:rPr>
      </w:pPr>
    </w:p>
    <w:p w14:paraId="30E99A59" w14:textId="3BBDEF2C" w:rsidR="00D81C1D" w:rsidRDefault="00D572B3" w:rsidP="00BC37B1">
      <w:pPr>
        <w:pStyle w:val="ListParagraph"/>
        <w:numPr>
          <w:ilvl w:val="0"/>
          <w:numId w:val="19"/>
        </w:numPr>
        <w:jc w:val="both"/>
        <w:rPr>
          <w:rFonts w:eastAsia="Arial" w:cs="Arial"/>
        </w:rPr>
      </w:pPr>
      <w:r>
        <w:rPr>
          <w:rFonts w:eastAsia="Arial" w:cs="Arial"/>
        </w:rPr>
        <w:lastRenderedPageBreak/>
        <w:t xml:space="preserve">Approximately </w:t>
      </w:r>
      <w:r w:rsidR="2A05D141" w:rsidRPr="00A10A22">
        <w:rPr>
          <w:rFonts w:eastAsia="Arial" w:cs="Arial"/>
        </w:rPr>
        <w:t xml:space="preserve">1626 </w:t>
      </w:r>
      <w:r w:rsidR="6EDA9B43" w:rsidRPr="00A10A22">
        <w:rPr>
          <w:rFonts w:eastAsia="Arial" w:cs="Arial"/>
        </w:rPr>
        <w:t xml:space="preserve">households </w:t>
      </w:r>
      <w:r w:rsidR="2A05D141" w:rsidRPr="00A10A22">
        <w:rPr>
          <w:rFonts w:eastAsia="Arial" w:cs="Arial"/>
        </w:rPr>
        <w:t xml:space="preserve">on </w:t>
      </w:r>
      <w:r w:rsidR="70CCDA49" w:rsidRPr="00A10A22">
        <w:rPr>
          <w:rFonts w:eastAsia="Arial" w:cs="Arial"/>
        </w:rPr>
        <w:t>housing benefit</w:t>
      </w:r>
      <w:r w:rsidR="2A05D141" w:rsidRPr="00A10A22">
        <w:rPr>
          <w:rFonts w:eastAsia="Arial" w:cs="Arial"/>
        </w:rPr>
        <w:t xml:space="preserve"> only </w:t>
      </w:r>
      <w:r w:rsidR="002A6AAB">
        <w:rPr>
          <w:rFonts w:eastAsia="Arial" w:cs="Arial"/>
        </w:rPr>
        <w:t>as this</w:t>
      </w:r>
      <w:r w:rsidR="00A2666D" w:rsidRPr="77C1B34A">
        <w:rPr>
          <w:rFonts w:eastAsiaTheme="minorEastAsia"/>
          <w:color w:val="000000" w:themeColor="text1"/>
        </w:rPr>
        <w:t xml:space="preserve"> group is not eligible for the means-tested Cost of Living Payments unless of pension age or eligible for a Disability Cost of Living Payment</w:t>
      </w:r>
      <w:r w:rsidR="002A6AAB">
        <w:rPr>
          <w:rFonts w:eastAsiaTheme="minorEastAsia"/>
          <w:color w:val="000000" w:themeColor="text1"/>
        </w:rPr>
        <w:t>.</w:t>
      </w:r>
    </w:p>
    <w:p w14:paraId="673701D1" w14:textId="7DE909C7" w:rsidR="00D81C1D" w:rsidRDefault="668DA9A0" w:rsidP="00BC37B1">
      <w:pPr>
        <w:pStyle w:val="ListParagraph"/>
        <w:numPr>
          <w:ilvl w:val="0"/>
          <w:numId w:val="19"/>
        </w:numPr>
        <w:jc w:val="both"/>
        <w:rPr>
          <w:rFonts w:eastAsia="Arial" w:cs="Arial"/>
        </w:rPr>
      </w:pPr>
      <w:r w:rsidRPr="4E7651C7">
        <w:rPr>
          <w:rFonts w:eastAsia="Arial" w:cs="Arial"/>
        </w:rPr>
        <w:t xml:space="preserve">100-120 care leavers moving to </w:t>
      </w:r>
      <w:r w:rsidR="4882F218" w:rsidRPr="4E7651C7">
        <w:rPr>
          <w:rFonts w:eastAsia="Arial" w:cs="Arial"/>
        </w:rPr>
        <w:t>permanent</w:t>
      </w:r>
      <w:r w:rsidR="20334516" w:rsidRPr="4E7651C7">
        <w:rPr>
          <w:rFonts w:eastAsia="Arial" w:cs="Arial"/>
        </w:rPr>
        <w:t xml:space="preserve"> accommodation</w:t>
      </w:r>
      <w:r w:rsidR="774BEA11" w:rsidRPr="4E7651C7">
        <w:rPr>
          <w:rFonts w:eastAsia="Arial" w:cs="Arial"/>
        </w:rPr>
        <w:t xml:space="preserve"> who would not have been eligible for any government support </w:t>
      </w:r>
      <w:r w:rsidR="729A4F7B" w:rsidRPr="4E7651C7">
        <w:rPr>
          <w:rFonts w:eastAsia="Arial" w:cs="Arial"/>
        </w:rPr>
        <w:t>due to the qualifying dates</w:t>
      </w:r>
      <w:r w:rsidR="46414DF9" w:rsidRPr="4E7651C7">
        <w:rPr>
          <w:rFonts w:eastAsia="Arial" w:cs="Arial"/>
        </w:rPr>
        <w:t>.</w:t>
      </w:r>
    </w:p>
    <w:p w14:paraId="512B1399" w14:textId="0E094DAE" w:rsidR="00E94068" w:rsidRPr="004030B9" w:rsidRDefault="00601BC4" w:rsidP="004030B9">
      <w:pPr>
        <w:pStyle w:val="ListParagraph"/>
        <w:numPr>
          <w:ilvl w:val="0"/>
          <w:numId w:val="19"/>
        </w:numPr>
        <w:jc w:val="both"/>
        <w:rPr>
          <w:rFonts w:eastAsia="Arial" w:cs="Arial"/>
        </w:rPr>
      </w:pPr>
      <w:r>
        <w:rPr>
          <w:rFonts w:eastAsia="Arial" w:cs="Arial"/>
        </w:rPr>
        <w:t>An</w:t>
      </w:r>
      <w:r w:rsidR="00876BA1" w:rsidRPr="4E7651C7">
        <w:rPr>
          <w:rFonts w:eastAsia="Arial" w:cs="Arial"/>
        </w:rPr>
        <w:t xml:space="preserve"> allocat</w:t>
      </w:r>
      <w:r>
        <w:rPr>
          <w:rFonts w:eastAsia="Arial" w:cs="Arial"/>
        </w:rPr>
        <w:t>ion</w:t>
      </w:r>
      <w:r w:rsidR="00876BA1" w:rsidRPr="4E7651C7">
        <w:rPr>
          <w:rFonts w:eastAsia="Arial" w:cs="Arial"/>
        </w:rPr>
        <w:t xml:space="preserve"> up to £</w:t>
      </w:r>
      <w:r w:rsidR="00BD149E">
        <w:rPr>
          <w:rFonts w:eastAsia="Arial" w:cs="Arial"/>
        </w:rPr>
        <w:t>7</w:t>
      </w:r>
      <w:r w:rsidR="00876BA1" w:rsidRPr="4E7651C7">
        <w:rPr>
          <w:rFonts w:eastAsia="Arial" w:cs="Arial"/>
        </w:rPr>
        <w:t xml:space="preserve">k to </w:t>
      </w:r>
      <w:r w:rsidR="00051BD9">
        <w:rPr>
          <w:rFonts w:eastAsia="Arial" w:cs="Arial"/>
        </w:rPr>
        <w:t xml:space="preserve">enable Council teams working directly with </w:t>
      </w:r>
      <w:r w:rsidR="00816790">
        <w:rPr>
          <w:rFonts w:eastAsia="Arial" w:cs="Arial"/>
        </w:rPr>
        <w:t>an e</w:t>
      </w:r>
      <w:r w:rsidR="00816790" w:rsidRPr="4E7651C7">
        <w:rPr>
          <w:rFonts w:eastAsia="Arial" w:cs="Arial"/>
        </w:rPr>
        <w:t>stimated 27 individuals who are known to the Council but who have No Recourse to Public Funds (15 households with children in the household &amp; 12 current allocated cases to specialist Children in Need, First Response, and Children with Disability teams)</w:t>
      </w:r>
      <w:r w:rsidR="00816790">
        <w:rPr>
          <w:rFonts w:eastAsia="Arial" w:cs="Arial"/>
        </w:rPr>
        <w:t xml:space="preserve"> and u</w:t>
      </w:r>
      <w:r w:rsidR="00816790" w:rsidRPr="4E7651C7">
        <w:rPr>
          <w:rFonts w:eastAsia="Arial" w:cs="Arial"/>
        </w:rPr>
        <w:t>p to 100 extremely vulnerable households who are supported by the Self Neglect &amp; Hoarding team, who have mental health conditions, are elderly or frail</w:t>
      </w:r>
      <w:r w:rsidR="004030B9">
        <w:rPr>
          <w:rFonts w:eastAsia="Arial" w:cs="Arial"/>
        </w:rPr>
        <w:t xml:space="preserve">, to be able to </w:t>
      </w:r>
      <w:r w:rsidR="00876BA1" w:rsidRPr="004030B9">
        <w:rPr>
          <w:rFonts w:eastAsia="Arial" w:cs="Arial"/>
        </w:rPr>
        <w:t xml:space="preserve">offer </w:t>
      </w:r>
      <w:r w:rsidR="00051BD9" w:rsidRPr="004030B9">
        <w:rPr>
          <w:rFonts w:eastAsia="Arial" w:cs="Arial"/>
        </w:rPr>
        <w:t xml:space="preserve">direct </w:t>
      </w:r>
      <w:r w:rsidR="00876BA1" w:rsidRPr="004030B9">
        <w:rPr>
          <w:rFonts w:eastAsia="Arial" w:cs="Arial"/>
        </w:rPr>
        <w:t>support as vouchers are</w:t>
      </w:r>
      <w:r w:rsidR="007E4216">
        <w:rPr>
          <w:rFonts w:eastAsia="Arial" w:cs="Arial"/>
        </w:rPr>
        <w:t xml:space="preserve"> not an</w:t>
      </w:r>
      <w:r w:rsidR="00876BA1" w:rsidRPr="004030B9">
        <w:rPr>
          <w:rFonts w:eastAsia="Arial" w:cs="Arial"/>
        </w:rPr>
        <w:t xml:space="preserve"> accessible </w:t>
      </w:r>
      <w:r w:rsidR="007E4216">
        <w:rPr>
          <w:rFonts w:eastAsia="Arial" w:cs="Arial"/>
        </w:rPr>
        <w:t xml:space="preserve">option for </w:t>
      </w:r>
      <w:r w:rsidR="00876BA1" w:rsidRPr="004030B9">
        <w:rPr>
          <w:rFonts w:eastAsia="Arial" w:cs="Arial"/>
        </w:rPr>
        <w:t>to th</w:t>
      </w:r>
      <w:r w:rsidR="001F208E">
        <w:rPr>
          <w:rFonts w:eastAsia="Arial" w:cs="Arial"/>
        </w:rPr>
        <w:t>ese</w:t>
      </w:r>
      <w:r w:rsidR="00876BA1" w:rsidRPr="004030B9">
        <w:rPr>
          <w:rFonts w:eastAsia="Arial" w:cs="Arial"/>
        </w:rPr>
        <w:t xml:space="preserve"> group</w:t>
      </w:r>
      <w:r w:rsidR="001F208E">
        <w:rPr>
          <w:rFonts w:eastAsia="Arial" w:cs="Arial"/>
        </w:rPr>
        <w:t>s</w:t>
      </w:r>
      <w:r w:rsidR="00876BA1" w:rsidRPr="004030B9">
        <w:rPr>
          <w:rFonts w:eastAsia="Arial" w:cs="Arial"/>
        </w:rPr>
        <w:t>.</w:t>
      </w:r>
      <w:r w:rsidR="0080463D" w:rsidRPr="004030B9">
        <w:rPr>
          <w:rFonts w:eastAsia="Arial" w:cs="Arial"/>
        </w:rPr>
        <w:t xml:space="preserve"> </w:t>
      </w:r>
    </w:p>
    <w:p w14:paraId="00B884E6" w14:textId="77777777" w:rsidR="007F1430" w:rsidRDefault="007F1430" w:rsidP="007F1430">
      <w:pPr>
        <w:jc w:val="both"/>
        <w:rPr>
          <w:rFonts w:eastAsia="Arial" w:cs="Arial"/>
        </w:rPr>
      </w:pPr>
    </w:p>
    <w:p w14:paraId="0B1C6864" w14:textId="77777777" w:rsidR="00A86E16" w:rsidRPr="00356744" w:rsidRDefault="00A86E16" w:rsidP="00A86E16">
      <w:pPr>
        <w:jc w:val="both"/>
        <w:rPr>
          <w:rFonts w:eastAsia="Arial" w:cs="Arial"/>
          <w:u w:val="single"/>
        </w:rPr>
      </w:pPr>
      <w:r w:rsidRPr="00356744">
        <w:rPr>
          <w:rFonts w:eastAsia="Arial" w:cs="Arial"/>
          <w:u w:val="single"/>
        </w:rPr>
        <w:t>Blackhawk Voucher Scheme</w:t>
      </w:r>
      <w:r w:rsidRPr="4FF5530C">
        <w:rPr>
          <w:rFonts w:eastAsia="Arial" w:cs="Arial"/>
          <w:u w:val="single"/>
        </w:rPr>
        <w:t xml:space="preserve"> </w:t>
      </w:r>
    </w:p>
    <w:p w14:paraId="24D61BED" w14:textId="77777777" w:rsidR="00356744" w:rsidRPr="00356744" w:rsidRDefault="00356744" w:rsidP="00A86E16">
      <w:pPr>
        <w:jc w:val="both"/>
        <w:rPr>
          <w:rFonts w:eastAsia="Arial" w:cs="Arial"/>
          <w:u w:val="single"/>
        </w:rPr>
      </w:pPr>
    </w:p>
    <w:p w14:paraId="6D4F419B" w14:textId="2779937E" w:rsidR="00A86E16" w:rsidRDefault="007F1430" w:rsidP="00A86E16">
      <w:pPr>
        <w:jc w:val="both"/>
        <w:rPr>
          <w:rFonts w:eastAsia="Arial" w:cs="Arial"/>
        </w:rPr>
      </w:pPr>
      <w:r w:rsidRPr="4E7651C7">
        <w:rPr>
          <w:rFonts w:eastAsia="Arial" w:cs="Arial"/>
        </w:rPr>
        <w:t xml:space="preserve">The </w:t>
      </w:r>
      <w:r w:rsidR="3224325B" w:rsidRPr="4E7651C7">
        <w:rPr>
          <w:rFonts w:eastAsia="Arial" w:cs="Arial"/>
        </w:rPr>
        <w:t>issuing</w:t>
      </w:r>
      <w:r w:rsidR="52D726FE" w:rsidRPr="4E7651C7">
        <w:rPr>
          <w:rFonts w:eastAsia="Arial" w:cs="Arial"/>
        </w:rPr>
        <w:t xml:space="preserve"> of the voucher </w:t>
      </w:r>
      <w:r w:rsidRPr="4E7651C7">
        <w:rPr>
          <w:rFonts w:eastAsia="Arial" w:cs="Arial"/>
        </w:rPr>
        <w:t xml:space="preserve">codes will be </w:t>
      </w:r>
      <w:r w:rsidR="52D726FE" w:rsidRPr="4E7651C7">
        <w:rPr>
          <w:rFonts w:eastAsia="Arial" w:cs="Arial"/>
        </w:rPr>
        <w:t xml:space="preserve">administered by the Blackhawk company, which </w:t>
      </w:r>
      <w:r w:rsidR="7340D925" w:rsidRPr="4E7651C7">
        <w:rPr>
          <w:rFonts w:eastAsia="Arial" w:cs="Arial"/>
        </w:rPr>
        <w:t>h</w:t>
      </w:r>
      <w:r w:rsidR="52D726FE" w:rsidRPr="4E7651C7">
        <w:rPr>
          <w:rFonts w:eastAsia="Arial" w:cs="Arial"/>
        </w:rPr>
        <w:t>as previously</w:t>
      </w:r>
      <w:r w:rsidR="1B8D5F10" w:rsidRPr="4E7651C7">
        <w:rPr>
          <w:rFonts w:eastAsia="Arial" w:cs="Arial"/>
        </w:rPr>
        <w:t xml:space="preserve"> been</w:t>
      </w:r>
      <w:r w:rsidR="7B04AD81" w:rsidRPr="4E7651C7">
        <w:rPr>
          <w:rFonts w:eastAsia="Arial" w:cs="Arial"/>
        </w:rPr>
        <w:t xml:space="preserve"> </w:t>
      </w:r>
      <w:r w:rsidR="52D726FE" w:rsidRPr="4E7651C7">
        <w:rPr>
          <w:rFonts w:eastAsia="Arial" w:cs="Arial"/>
        </w:rPr>
        <w:t>used</w:t>
      </w:r>
      <w:r w:rsidR="475DC02F" w:rsidRPr="4E7651C7">
        <w:rPr>
          <w:rFonts w:eastAsia="Arial" w:cs="Arial"/>
        </w:rPr>
        <w:t xml:space="preserve"> by the Council in HSF1</w:t>
      </w:r>
      <w:r w:rsidR="52D726FE" w:rsidRPr="4E7651C7">
        <w:rPr>
          <w:rFonts w:eastAsia="Arial" w:cs="Arial"/>
        </w:rPr>
        <w:t>.</w:t>
      </w:r>
    </w:p>
    <w:p w14:paraId="707AAE2A" w14:textId="77777777" w:rsidR="002910F5" w:rsidRDefault="002910F5" w:rsidP="00165E6C">
      <w:pPr>
        <w:jc w:val="both"/>
        <w:rPr>
          <w:rFonts w:eastAsia="Arial" w:cs="Arial"/>
        </w:rPr>
      </w:pPr>
    </w:p>
    <w:p w14:paraId="05D93301" w14:textId="15CC393C" w:rsidR="00165E6C" w:rsidRDefault="52D726FE" w:rsidP="4E7651C7">
      <w:pPr>
        <w:jc w:val="both"/>
        <w:rPr>
          <w:rFonts w:eastAsia="Arial" w:cs="Arial"/>
        </w:rPr>
      </w:pPr>
      <w:r w:rsidRPr="4E7651C7">
        <w:rPr>
          <w:rFonts w:eastAsia="Arial" w:cs="Arial"/>
        </w:rPr>
        <w:t xml:space="preserve">The select codes were chosen </w:t>
      </w:r>
      <w:r w:rsidR="4A5CE290" w:rsidRPr="4E7651C7">
        <w:rPr>
          <w:rFonts w:eastAsia="Arial" w:cs="Arial"/>
        </w:rPr>
        <w:t>in lieu of energy cards as they don’t cover prepaid meters</w:t>
      </w:r>
      <w:r w:rsidR="5E73F4C2" w:rsidRPr="4E7651C7">
        <w:rPr>
          <w:rFonts w:eastAsia="Arial" w:cs="Arial"/>
        </w:rPr>
        <w:t xml:space="preserve"> and therefore risk some households </w:t>
      </w:r>
      <w:r w:rsidR="00D92F6A">
        <w:rPr>
          <w:rFonts w:eastAsia="Arial" w:cs="Arial"/>
        </w:rPr>
        <w:t xml:space="preserve">in need </w:t>
      </w:r>
      <w:r w:rsidR="5E73F4C2" w:rsidRPr="4E7651C7">
        <w:rPr>
          <w:rFonts w:eastAsia="Arial" w:cs="Arial"/>
        </w:rPr>
        <w:t>not being able to use the voucher</w:t>
      </w:r>
      <w:r w:rsidR="4A5CE290" w:rsidRPr="4E7651C7">
        <w:rPr>
          <w:rFonts w:eastAsia="Arial" w:cs="Arial"/>
        </w:rPr>
        <w:t xml:space="preserve">. </w:t>
      </w:r>
    </w:p>
    <w:p w14:paraId="4F6DA156" w14:textId="2C628167" w:rsidR="00165E6C" w:rsidRDefault="00165E6C" w:rsidP="4E7651C7">
      <w:pPr>
        <w:jc w:val="both"/>
        <w:rPr>
          <w:rFonts w:eastAsia="Arial" w:cs="Arial"/>
        </w:rPr>
      </w:pPr>
    </w:p>
    <w:p w14:paraId="1A3EAE43" w14:textId="59B981D8" w:rsidR="00A86E16" w:rsidRPr="00D13389" w:rsidRDefault="4A5CE290" w:rsidP="007F1430">
      <w:pPr>
        <w:jc w:val="both"/>
        <w:rPr>
          <w:rFonts w:eastAsia="Arial" w:cs="Arial"/>
          <w:color w:val="000000" w:themeColor="text1"/>
        </w:rPr>
      </w:pPr>
      <w:r w:rsidRPr="4E7651C7">
        <w:rPr>
          <w:rFonts w:eastAsia="Arial" w:cs="Arial"/>
        </w:rPr>
        <w:t>Th</w:t>
      </w:r>
      <w:r w:rsidR="6A707E46" w:rsidRPr="4E7651C7">
        <w:rPr>
          <w:rFonts w:eastAsia="Arial" w:cs="Arial"/>
        </w:rPr>
        <w:t>e</w:t>
      </w:r>
      <w:r w:rsidRPr="4E7651C7">
        <w:rPr>
          <w:rFonts w:eastAsia="Arial" w:cs="Arial"/>
        </w:rPr>
        <w:t xml:space="preserve"> </w:t>
      </w:r>
      <w:r w:rsidR="1A7863E6" w:rsidRPr="4E7651C7">
        <w:rPr>
          <w:rFonts w:eastAsia="Arial" w:cs="Arial"/>
        </w:rPr>
        <w:t xml:space="preserve">select codes </w:t>
      </w:r>
      <w:r w:rsidR="00B07A93">
        <w:rPr>
          <w:rFonts w:eastAsia="Arial" w:cs="Arial"/>
        </w:rPr>
        <w:t xml:space="preserve">aim to </w:t>
      </w:r>
      <w:r w:rsidRPr="4E7651C7">
        <w:rPr>
          <w:rFonts w:eastAsia="Arial" w:cs="Arial"/>
        </w:rPr>
        <w:t xml:space="preserve">free up money </w:t>
      </w:r>
      <w:r w:rsidR="2076A8A8" w:rsidRPr="4E7651C7">
        <w:rPr>
          <w:rFonts w:eastAsia="Arial" w:cs="Arial"/>
        </w:rPr>
        <w:t>that would otherwise have been used on food and other essential items like winter clothes, blankets and energy efficient cooking method</w:t>
      </w:r>
      <w:r w:rsidR="480449D9" w:rsidRPr="4E7651C7">
        <w:rPr>
          <w:rFonts w:eastAsia="Arial" w:cs="Arial"/>
        </w:rPr>
        <w:t>s,</w:t>
      </w:r>
      <w:r w:rsidR="2076A8A8" w:rsidRPr="4E7651C7">
        <w:rPr>
          <w:rFonts w:eastAsia="Arial" w:cs="Arial"/>
        </w:rPr>
        <w:t xml:space="preserve"> </w:t>
      </w:r>
      <w:r w:rsidRPr="4E7651C7">
        <w:rPr>
          <w:rFonts w:eastAsia="Arial" w:cs="Arial"/>
        </w:rPr>
        <w:t xml:space="preserve">for households to cover </w:t>
      </w:r>
      <w:r w:rsidR="6BC334D2" w:rsidRPr="4E7651C7">
        <w:rPr>
          <w:rFonts w:eastAsia="Arial" w:cs="Arial"/>
        </w:rPr>
        <w:t xml:space="preserve">utility </w:t>
      </w:r>
      <w:r w:rsidRPr="4E7651C7">
        <w:rPr>
          <w:rFonts w:eastAsia="Arial" w:cs="Arial"/>
        </w:rPr>
        <w:t xml:space="preserve">bills and other </w:t>
      </w:r>
      <w:r w:rsidR="0017315A" w:rsidRPr="4E7651C7">
        <w:rPr>
          <w:rFonts w:eastAsia="Arial" w:cs="Arial"/>
        </w:rPr>
        <w:t>expenses. Select</w:t>
      </w:r>
      <w:r w:rsidRPr="4E7651C7">
        <w:rPr>
          <w:rFonts w:eastAsia="Arial" w:cs="Arial"/>
        </w:rPr>
        <w:t xml:space="preserve"> codes are also universally applicable in a </w:t>
      </w:r>
      <w:r w:rsidR="7B04AD81" w:rsidRPr="4E7651C7">
        <w:rPr>
          <w:rFonts w:eastAsia="Arial" w:cs="Arial"/>
        </w:rPr>
        <w:t>variety</w:t>
      </w:r>
      <w:r w:rsidRPr="4E7651C7">
        <w:rPr>
          <w:rFonts w:eastAsia="Arial" w:cs="Arial"/>
        </w:rPr>
        <w:t xml:space="preserve"> of outlets</w:t>
      </w:r>
      <w:r w:rsidR="4458FA96" w:rsidRPr="4E7651C7">
        <w:rPr>
          <w:rFonts w:eastAsia="Arial" w:cs="Arial"/>
        </w:rPr>
        <w:t xml:space="preserve"> including all major supermarkets</w:t>
      </w:r>
      <w:r w:rsidR="09FD5870" w:rsidRPr="4E7651C7">
        <w:rPr>
          <w:rFonts w:eastAsia="Arial" w:cs="Arial"/>
          <w:color w:val="000000" w:themeColor="text1"/>
        </w:rPr>
        <w:t xml:space="preserve"> and major retailers like Argos, the Range and Wilko</w:t>
      </w:r>
      <w:r w:rsidR="00D13389">
        <w:rPr>
          <w:rFonts w:eastAsia="Arial" w:cs="Arial"/>
          <w:color w:val="000000" w:themeColor="text1"/>
        </w:rPr>
        <w:t xml:space="preserve">, </w:t>
      </w:r>
      <w:r w:rsidRPr="4E7651C7">
        <w:rPr>
          <w:rFonts w:eastAsia="Arial" w:cs="Arial"/>
        </w:rPr>
        <w:t xml:space="preserve">providing recipients with greater </w:t>
      </w:r>
      <w:r w:rsidR="004F1643" w:rsidRPr="4E7651C7">
        <w:rPr>
          <w:rFonts w:eastAsia="Arial" w:cs="Arial"/>
        </w:rPr>
        <w:t>choice. They</w:t>
      </w:r>
      <w:r w:rsidRPr="4E7651C7">
        <w:rPr>
          <w:rFonts w:eastAsia="Arial" w:cs="Arial"/>
        </w:rPr>
        <w:t xml:space="preserve"> are </w:t>
      </w:r>
      <w:r w:rsidR="52D726FE" w:rsidRPr="4E7651C7">
        <w:rPr>
          <w:rFonts w:eastAsia="Arial" w:cs="Arial"/>
        </w:rPr>
        <w:t xml:space="preserve">relatively straightforward and </w:t>
      </w:r>
      <w:r w:rsidR="00220C23">
        <w:rPr>
          <w:rFonts w:eastAsia="Arial" w:cs="Arial"/>
        </w:rPr>
        <w:t>quick</w:t>
      </w:r>
      <w:r w:rsidR="52D726FE" w:rsidRPr="4E7651C7">
        <w:rPr>
          <w:rFonts w:eastAsia="Arial" w:cs="Arial"/>
        </w:rPr>
        <w:t xml:space="preserve"> to administer</w:t>
      </w:r>
      <w:r w:rsidRPr="4E7651C7">
        <w:rPr>
          <w:rFonts w:eastAsia="Arial" w:cs="Arial"/>
        </w:rPr>
        <w:t xml:space="preserve"> and have an 1.2% discount rate. They are c</w:t>
      </w:r>
      <w:r w:rsidR="52D726FE" w:rsidRPr="4E7651C7">
        <w:rPr>
          <w:rFonts w:eastAsia="Arial" w:cs="Arial"/>
        </w:rPr>
        <w:t xml:space="preserve">overed by the Crown Commercial Framework </w:t>
      </w:r>
      <w:r w:rsidR="1669BA0B" w:rsidRPr="4E7651C7">
        <w:rPr>
          <w:rFonts w:eastAsia="Arial" w:cs="Arial"/>
        </w:rPr>
        <w:t xml:space="preserve">so there </w:t>
      </w:r>
      <w:r w:rsidR="006516C4" w:rsidRPr="4E7651C7">
        <w:rPr>
          <w:rFonts w:eastAsia="Arial" w:cs="Arial"/>
        </w:rPr>
        <w:t>is no</w:t>
      </w:r>
      <w:r w:rsidR="52D726FE" w:rsidRPr="4E7651C7">
        <w:rPr>
          <w:rFonts w:eastAsia="Arial" w:cs="Arial"/>
        </w:rPr>
        <w:t xml:space="preserve"> requirement for new </w:t>
      </w:r>
      <w:r w:rsidR="60171E87" w:rsidRPr="4E7651C7">
        <w:rPr>
          <w:rFonts w:eastAsia="Arial" w:cs="Arial"/>
        </w:rPr>
        <w:t>terms and conditions</w:t>
      </w:r>
      <w:r w:rsidR="3C021D1D" w:rsidRPr="4E7651C7">
        <w:rPr>
          <w:rFonts w:eastAsia="Arial" w:cs="Arial"/>
        </w:rPr>
        <w:t xml:space="preserve"> as</w:t>
      </w:r>
      <w:r w:rsidR="52D726FE" w:rsidRPr="4E7651C7">
        <w:rPr>
          <w:rFonts w:eastAsia="Arial" w:cs="Arial"/>
        </w:rPr>
        <w:t xml:space="preserve"> additional clauses </w:t>
      </w:r>
      <w:r w:rsidR="1C67FECD" w:rsidRPr="4E7651C7">
        <w:rPr>
          <w:rFonts w:eastAsia="Arial" w:cs="Arial"/>
        </w:rPr>
        <w:t xml:space="preserve">can </w:t>
      </w:r>
      <w:r w:rsidR="52D726FE" w:rsidRPr="4E7651C7">
        <w:rPr>
          <w:rFonts w:eastAsia="Arial" w:cs="Arial"/>
        </w:rPr>
        <w:t>be added to</w:t>
      </w:r>
      <w:r w:rsidR="5FC10816" w:rsidRPr="4E7651C7">
        <w:rPr>
          <w:rFonts w:eastAsia="Arial" w:cs="Arial"/>
        </w:rPr>
        <w:t xml:space="preserve"> the exi</w:t>
      </w:r>
      <w:r w:rsidR="006411FB">
        <w:rPr>
          <w:rFonts w:eastAsia="Arial" w:cs="Arial"/>
        </w:rPr>
        <w:t>sting</w:t>
      </w:r>
      <w:r w:rsidR="5FC10816" w:rsidRPr="4E7651C7">
        <w:rPr>
          <w:rFonts w:eastAsia="Arial" w:cs="Arial"/>
        </w:rPr>
        <w:t xml:space="preserve"> account to</w:t>
      </w:r>
      <w:r w:rsidR="52D726FE" w:rsidRPr="4E7651C7">
        <w:rPr>
          <w:rFonts w:eastAsia="Arial" w:cs="Arial"/>
        </w:rPr>
        <w:t xml:space="preserve"> reflect the new requirements. </w:t>
      </w:r>
    </w:p>
    <w:p w14:paraId="355A2E36" w14:textId="77777777" w:rsidR="001A1773" w:rsidRDefault="001A1773" w:rsidP="007F1430">
      <w:pPr>
        <w:jc w:val="both"/>
        <w:rPr>
          <w:rFonts w:eastAsia="Arial" w:cs="Arial"/>
        </w:rPr>
      </w:pPr>
    </w:p>
    <w:p w14:paraId="4B909FD6" w14:textId="0A235C03" w:rsidR="4F9F2253" w:rsidRPr="007F1430" w:rsidRDefault="01809476" w:rsidP="007F1430">
      <w:pPr>
        <w:jc w:val="both"/>
        <w:rPr>
          <w:rFonts w:eastAsia="Arial" w:cs="Arial"/>
        </w:rPr>
      </w:pPr>
      <w:r w:rsidRPr="4E7651C7">
        <w:rPr>
          <w:rFonts w:eastAsia="Arial" w:cs="Arial"/>
          <w:color w:val="000000" w:themeColor="text1"/>
        </w:rPr>
        <w:t>The</w:t>
      </w:r>
      <w:r w:rsidR="4A5CE290" w:rsidRPr="4E7651C7">
        <w:rPr>
          <w:rFonts w:eastAsia="Arial" w:cs="Arial"/>
          <w:color w:val="000000" w:themeColor="text1"/>
        </w:rPr>
        <w:t xml:space="preserve"> voucher</w:t>
      </w:r>
      <w:r w:rsidRPr="4E7651C7">
        <w:rPr>
          <w:rFonts w:eastAsia="Arial" w:cs="Arial"/>
          <w:color w:val="000000" w:themeColor="text1"/>
        </w:rPr>
        <w:t xml:space="preserve"> codes will </w:t>
      </w:r>
      <w:r w:rsidR="243FBBA8" w:rsidRPr="4E7651C7">
        <w:rPr>
          <w:rFonts w:eastAsia="Arial" w:cs="Arial"/>
          <w:color w:val="000000" w:themeColor="text1"/>
        </w:rPr>
        <w:t>have a</w:t>
      </w:r>
      <w:r w:rsidR="007F1430" w:rsidRPr="4396FF91">
        <w:rPr>
          <w:rFonts w:eastAsia="Arial" w:cs="Arial"/>
          <w:color w:val="000000" w:themeColor="text1"/>
        </w:rPr>
        <w:t xml:space="preserve"> value of £100 and will be valid for 3 months and </w:t>
      </w:r>
      <w:r w:rsidR="21BA16AD" w:rsidRPr="4E7651C7">
        <w:rPr>
          <w:rFonts w:eastAsia="Arial" w:cs="Arial"/>
          <w:color w:val="000000" w:themeColor="text1"/>
        </w:rPr>
        <w:t xml:space="preserve">will be sent out by post by Blackhawk directly. </w:t>
      </w:r>
      <w:r w:rsidR="21BA16AD" w:rsidRPr="4E7651C7">
        <w:rPr>
          <w:rFonts w:eastAsia="Arial" w:cs="Arial"/>
        </w:rPr>
        <w:t>The Council will follow this up with reminder letters</w:t>
      </w:r>
      <w:r w:rsidR="5E380336" w:rsidRPr="4E7651C7">
        <w:rPr>
          <w:rFonts w:eastAsia="Arial" w:cs="Arial"/>
        </w:rPr>
        <w:t xml:space="preserve"> after the first 4 weeks</w:t>
      </w:r>
      <w:r w:rsidR="21BA16AD" w:rsidRPr="4E7651C7">
        <w:rPr>
          <w:rFonts w:eastAsia="Arial" w:cs="Arial"/>
        </w:rPr>
        <w:t xml:space="preserve"> to maximise the redemption rate</w:t>
      </w:r>
      <w:r w:rsidR="006C0D94">
        <w:rPr>
          <w:rFonts w:eastAsia="Arial" w:cs="Arial"/>
        </w:rPr>
        <w:t>.</w:t>
      </w:r>
      <w:r w:rsidR="21BA16AD" w:rsidRPr="4E7651C7">
        <w:rPr>
          <w:rFonts w:eastAsia="Arial" w:cs="Arial"/>
        </w:rPr>
        <w:t xml:space="preserve"> </w:t>
      </w:r>
      <w:r w:rsidR="4EEFE62F" w:rsidRPr="4E7651C7">
        <w:rPr>
          <w:rFonts w:eastAsia="Arial" w:cs="Arial"/>
        </w:rPr>
        <w:t>The target redemption rate for the Blackhawk voucher scheme is 85%, based on previous schemes as part of the same Government grant.</w:t>
      </w:r>
    </w:p>
    <w:p w14:paraId="0314B5C3" w14:textId="77777777" w:rsidR="007F1430" w:rsidRDefault="007F1430" w:rsidP="007F1430">
      <w:pPr>
        <w:jc w:val="both"/>
        <w:rPr>
          <w:rFonts w:eastAsia="Arial" w:cs="Arial"/>
        </w:rPr>
      </w:pPr>
    </w:p>
    <w:p w14:paraId="246E53AF" w14:textId="65B75AA0" w:rsidR="4FF5530C" w:rsidRPr="007F1430" w:rsidRDefault="4F9F2253" w:rsidP="007F1430">
      <w:pPr>
        <w:jc w:val="both"/>
        <w:rPr>
          <w:rFonts w:eastAsia="Arial" w:cs="Arial"/>
          <w:u w:val="single"/>
        </w:rPr>
      </w:pPr>
      <w:r w:rsidRPr="007F1430">
        <w:rPr>
          <w:rFonts w:eastAsia="Arial" w:cs="Arial"/>
        </w:rPr>
        <w:t xml:space="preserve">Any underspend on unredeemed vouchers </w:t>
      </w:r>
      <w:r w:rsidR="00776899" w:rsidRPr="007F1430">
        <w:rPr>
          <w:rFonts w:eastAsia="Arial" w:cs="Arial"/>
        </w:rPr>
        <w:t>will</w:t>
      </w:r>
      <w:r w:rsidRPr="007F1430">
        <w:rPr>
          <w:rFonts w:eastAsia="Arial" w:cs="Arial"/>
        </w:rPr>
        <w:t xml:space="preserve"> be recycled into </w:t>
      </w:r>
      <w:r w:rsidR="00A86E16" w:rsidRPr="6C97EC34">
        <w:rPr>
          <w:rFonts w:eastAsia="Arial" w:cs="Arial"/>
        </w:rPr>
        <w:t>£</w:t>
      </w:r>
      <w:r w:rsidR="0009547B">
        <w:rPr>
          <w:rFonts w:eastAsia="Arial" w:cs="Arial"/>
        </w:rPr>
        <w:t>7</w:t>
      </w:r>
      <w:r w:rsidR="00A86E16" w:rsidRPr="6C97EC34">
        <w:rPr>
          <w:rFonts w:eastAsia="Arial" w:cs="Arial"/>
        </w:rPr>
        <w:t xml:space="preserve">k for </w:t>
      </w:r>
      <w:r w:rsidR="00A86E16">
        <w:rPr>
          <w:rFonts w:eastAsia="Arial" w:cs="Arial"/>
        </w:rPr>
        <w:t xml:space="preserve">the </w:t>
      </w:r>
      <w:r w:rsidR="00A86E16" w:rsidRPr="6C97EC34">
        <w:rPr>
          <w:rFonts w:eastAsia="Arial" w:cs="Arial"/>
        </w:rPr>
        <w:t>self-neglect and hoarding team and NRPF</w:t>
      </w:r>
      <w:r w:rsidR="00A86E16">
        <w:rPr>
          <w:rFonts w:eastAsia="Arial" w:cs="Arial"/>
        </w:rPr>
        <w:t xml:space="preserve">, </w:t>
      </w:r>
      <w:r w:rsidRPr="007F1430">
        <w:rPr>
          <w:rFonts w:eastAsia="Arial" w:cs="Arial"/>
        </w:rPr>
        <w:t>the application-based scheme</w:t>
      </w:r>
      <w:r w:rsidR="00776899" w:rsidRPr="007F1430">
        <w:rPr>
          <w:rFonts w:eastAsia="Arial" w:cs="Arial"/>
        </w:rPr>
        <w:t xml:space="preserve"> or </w:t>
      </w:r>
      <w:r w:rsidR="00667AD3" w:rsidRPr="007F1430">
        <w:rPr>
          <w:rFonts w:eastAsia="Arial" w:cs="Arial"/>
        </w:rPr>
        <w:t>to</w:t>
      </w:r>
      <w:r w:rsidR="00776899" w:rsidRPr="007F1430">
        <w:rPr>
          <w:rFonts w:eastAsia="Arial" w:cs="Arial"/>
        </w:rPr>
        <w:t xml:space="preserve"> rent arrear</w:t>
      </w:r>
      <w:r w:rsidR="00735123" w:rsidRPr="007F1430">
        <w:rPr>
          <w:rFonts w:eastAsia="Arial" w:cs="Arial"/>
        </w:rPr>
        <w:t xml:space="preserve">s. </w:t>
      </w:r>
    </w:p>
    <w:p w14:paraId="5C53BA8F" w14:textId="78E0E90C" w:rsidR="4FF5530C" w:rsidRDefault="4FF5530C" w:rsidP="4FF5530C">
      <w:pPr>
        <w:jc w:val="both"/>
        <w:rPr>
          <w:rFonts w:eastAsia="Arial" w:cs="Arial"/>
        </w:rPr>
      </w:pPr>
    </w:p>
    <w:p w14:paraId="0BE6BEC1" w14:textId="54AAB9AB" w:rsidR="4F9F2253" w:rsidRDefault="4F9F2253" w:rsidP="4FF5530C">
      <w:pPr>
        <w:jc w:val="both"/>
        <w:rPr>
          <w:rFonts w:eastAsia="Arial" w:cs="Arial"/>
          <w:u w:val="single"/>
        </w:rPr>
      </w:pPr>
      <w:r w:rsidRPr="4FF5530C">
        <w:rPr>
          <w:rFonts w:eastAsia="Arial" w:cs="Arial"/>
          <w:u w:val="single"/>
        </w:rPr>
        <w:t>Application-Based Scheme</w:t>
      </w:r>
    </w:p>
    <w:p w14:paraId="52718BF7" w14:textId="002E0D76" w:rsidR="4FF5530C" w:rsidRDefault="4FF5530C" w:rsidP="4FF5530C">
      <w:pPr>
        <w:jc w:val="both"/>
        <w:rPr>
          <w:rFonts w:eastAsia="Arial" w:cs="Arial"/>
          <w:u w:val="single"/>
        </w:rPr>
      </w:pPr>
    </w:p>
    <w:p w14:paraId="4C102E27" w14:textId="59A0B9E9" w:rsidR="53414A00" w:rsidRDefault="5EB1809C" w:rsidP="4E7651C7">
      <w:pPr>
        <w:jc w:val="both"/>
        <w:rPr>
          <w:rFonts w:eastAsia="Arial" w:cs="Arial"/>
        </w:rPr>
      </w:pPr>
      <w:r w:rsidRPr="4E7651C7">
        <w:rPr>
          <w:rFonts w:eastAsia="Arial" w:cs="Arial"/>
        </w:rPr>
        <w:t xml:space="preserve">The </w:t>
      </w:r>
      <w:r w:rsidR="5DC938D2" w:rsidRPr="4E7651C7">
        <w:rPr>
          <w:rFonts w:eastAsia="Arial" w:cs="Arial"/>
        </w:rPr>
        <w:t>only stipulation in this round of the Household Support Fund i</w:t>
      </w:r>
      <w:r w:rsidR="002A0619">
        <w:rPr>
          <w:rFonts w:eastAsia="Arial" w:cs="Arial"/>
        </w:rPr>
        <w:t>s</w:t>
      </w:r>
      <w:r w:rsidR="5DC938D2" w:rsidRPr="4E7651C7">
        <w:rPr>
          <w:rFonts w:eastAsia="Arial" w:cs="Arial"/>
        </w:rPr>
        <w:t xml:space="preserve"> for the </w:t>
      </w:r>
      <w:r w:rsidRPr="4E7651C7">
        <w:rPr>
          <w:rFonts w:eastAsia="Arial" w:cs="Arial"/>
        </w:rPr>
        <w:t>scheme</w:t>
      </w:r>
      <w:r w:rsidR="3D9BA193" w:rsidRPr="4E7651C7">
        <w:rPr>
          <w:rFonts w:eastAsia="Arial" w:cs="Arial"/>
        </w:rPr>
        <w:t xml:space="preserve"> to have an application based element. The proposed application scheme for Harrow</w:t>
      </w:r>
      <w:r w:rsidRPr="4E7651C7">
        <w:rPr>
          <w:rFonts w:eastAsia="Arial" w:cs="Arial"/>
        </w:rPr>
        <w:t xml:space="preserve"> will be a</w:t>
      </w:r>
      <w:r w:rsidR="2E8EF971" w:rsidRPr="4E7651C7">
        <w:rPr>
          <w:rFonts w:eastAsia="Arial" w:cs="Arial"/>
        </w:rPr>
        <w:t>imed</w:t>
      </w:r>
      <w:r w:rsidR="53414A00" w:rsidRPr="4FF5530C">
        <w:rPr>
          <w:rFonts w:eastAsia="Arial" w:cs="Arial"/>
        </w:rPr>
        <w:t xml:space="preserve"> at households who would have been eligible for Government support </w:t>
      </w:r>
      <w:r w:rsidR="6A42634E" w:rsidRPr="4FF5530C">
        <w:rPr>
          <w:rFonts w:eastAsia="Arial" w:cs="Arial"/>
        </w:rPr>
        <w:t>but have</w:t>
      </w:r>
      <w:r w:rsidR="5F208D80" w:rsidRPr="4FF5530C">
        <w:rPr>
          <w:rFonts w:eastAsia="Arial" w:cs="Arial"/>
        </w:rPr>
        <w:t xml:space="preserve"> </w:t>
      </w:r>
      <w:r w:rsidR="53414A00" w:rsidRPr="4FF5530C">
        <w:rPr>
          <w:rFonts w:eastAsia="Arial" w:cs="Arial"/>
        </w:rPr>
        <w:t>missed out because of the cut-off date.</w:t>
      </w:r>
      <w:r w:rsidR="00986F43">
        <w:rPr>
          <w:rFonts w:eastAsia="Arial" w:cs="Arial"/>
        </w:rPr>
        <w:t xml:space="preserve"> Due </w:t>
      </w:r>
      <w:r w:rsidR="00986F43">
        <w:rPr>
          <w:rFonts w:eastAsia="Arial" w:cs="Arial"/>
        </w:rPr>
        <w:lastRenderedPageBreak/>
        <w:t>to the budget available, the amount awarded will be lower than the Government payments.</w:t>
      </w:r>
      <w:r w:rsidR="55E125BD" w:rsidRPr="4E7651C7">
        <w:rPr>
          <w:rFonts w:eastAsia="Arial" w:cs="Arial"/>
        </w:rPr>
        <w:t xml:space="preserve"> The criteria have been set in accordance with the government guidance</w:t>
      </w:r>
      <w:r w:rsidR="324F4708" w:rsidRPr="4E7651C7">
        <w:rPr>
          <w:rFonts w:eastAsia="Arial" w:cs="Arial"/>
        </w:rPr>
        <w:t xml:space="preserve"> referenc</w:t>
      </w:r>
      <w:r w:rsidR="38011AA8" w:rsidRPr="4E7651C7">
        <w:rPr>
          <w:rFonts w:eastAsia="Arial" w:cs="Arial"/>
        </w:rPr>
        <w:t xml:space="preserve">ed </w:t>
      </w:r>
      <w:r w:rsidR="324F4708" w:rsidRPr="4E7651C7">
        <w:rPr>
          <w:rFonts w:eastAsia="Arial" w:cs="Arial"/>
        </w:rPr>
        <w:t>above,</w:t>
      </w:r>
      <w:r w:rsidR="55E125BD" w:rsidRPr="4E7651C7">
        <w:rPr>
          <w:rFonts w:eastAsia="Arial" w:cs="Arial"/>
        </w:rPr>
        <w:t xml:space="preserve"> the ability to be able to identify and validate eligibility</w:t>
      </w:r>
      <w:r w:rsidR="4A1B4DCC" w:rsidRPr="4E7651C7">
        <w:rPr>
          <w:rFonts w:eastAsia="Arial" w:cs="Arial"/>
        </w:rPr>
        <w:t xml:space="preserve"> in the most </w:t>
      </w:r>
      <w:r w:rsidR="1A407471" w:rsidRPr="4E7651C7">
        <w:rPr>
          <w:rFonts w:eastAsia="Arial" w:cs="Arial"/>
        </w:rPr>
        <w:t>cost-</w:t>
      </w:r>
      <w:r w:rsidR="4A1B4DCC" w:rsidRPr="4E7651C7">
        <w:rPr>
          <w:rFonts w:eastAsia="Arial" w:cs="Arial"/>
        </w:rPr>
        <w:t>efficient</w:t>
      </w:r>
      <w:r w:rsidR="0B44C88C" w:rsidRPr="4E7651C7">
        <w:rPr>
          <w:rFonts w:eastAsia="Arial" w:cs="Arial"/>
        </w:rPr>
        <w:t xml:space="preserve"> way and </w:t>
      </w:r>
      <w:r w:rsidR="2393F205" w:rsidRPr="4E7651C7">
        <w:rPr>
          <w:rFonts w:eastAsia="Arial" w:cs="Arial"/>
        </w:rPr>
        <w:t>to enable a meaningful amount to be awarded.</w:t>
      </w:r>
    </w:p>
    <w:p w14:paraId="74FA42A6" w14:textId="77777777" w:rsidR="00F83293" w:rsidRDefault="00F83293" w:rsidP="4FF5530C">
      <w:pPr>
        <w:jc w:val="both"/>
        <w:rPr>
          <w:rFonts w:eastAsia="Arial" w:cs="Arial"/>
        </w:rPr>
      </w:pPr>
    </w:p>
    <w:p w14:paraId="1E156C25" w14:textId="1A06BFED" w:rsidR="2D6D8E6A" w:rsidRDefault="3D87B92C" w:rsidP="4FF5530C">
      <w:pPr>
        <w:jc w:val="both"/>
        <w:rPr>
          <w:rFonts w:eastAsia="Arial" w:cs="Arial"/>
          <w:u w:val="single"/>
        </w:rPr>
      </w:pPr>
      <w:r w:rsidRPr="4396FF91">
        <w:rPr>
          <w:rFonts w:eastAsia="Arial" w:cs="Arial"/>
        </w:rPr>
        <w:t>Eligibility c</w:t>
      </w:r>
      <w:r w:rsidR="1D65E1D9" w:rsidRPr="4396FF91">
        <w:rPr>
          <w:rFonts w:eastAsia="Arial" w:cs="Arial"/>
        </w:rPr>
        <w:t>riteria:</w:t>
      </w:r>
    </w:p>
    <w:p w14:paraId="72575C0A" w14:textId="4345645B" w:rsidR="53414A00" w:rsidRDefault="53414A00" w:rsidP="00BC37B1">
      <w:pPr>
        <w:pStyle w:val="ListParagraph"/>
        <w:numPr>
          <w:ilvl w:val="0"/>
          <w:numId w:val="16"/>
        </w:numPr>
        <w:jc w:val="both"/>
        <w:rPr>
          <w:rFonts w:eastAsia="Arial" w:cs="Arial"/>
          <w:u w:val="single"/>
        </w:rPr>
      </w:pPr>
      <w:r w:rsidRPr="4396FF91">
        <w:rPr>
          <w:rFonts w:eastAsia="Arial" w:cs="Arial"/>
        </w:rPr>
        <w:t>Started to receive a qualifying means-tested benefit between 26 April 2022 to 25 May 2022 and 30 September 2022 that would have resulted in entitlement to the low income and tax credit cost-of-living payment.</w:t>
      </w:r>
    </w:p>
    <w:p w14:paraId="15DE6BE0" w14:textId="422592B8" w:rsidR="53414A00" w:rsidRDefault="53414A00" w:rsidP="00BC37B1">
      <w:pPr>
        <w:pStyle w:val="ListParagraph"/>
        <w:numPr>
          <w:ilvl w:val="0"/>
          <w:numId w:val="16"/>
        </w:numPr>
        <w:jc w:val="both"/>
        <w:rPr>
          <w:rFonts w:eastAsia="Arial" w:cs="Arial"/>
          <w:u w:val="single"/>
        </w:rPr>
      </w:pPr>
      <w:r w:rsidRPr="4396FF91">
        <w:rPr>
          <w:rFonts w:eastAsia="Arial" w:cs="Arial"/>
        </w:rPr>
        <w:t>Households who had a nil award during the qualifying period.</w:t>
      </w:r>
    </w:p>
    <w:p w14:paraId="3F6584DD" w14:textId="6DE163D0" w:rsidR="53414A00" w:rsidRDefault="53414A00" w:rsidP="00BC37B1">
      <w:pPr>
        <w:pStyle w:val="ListParagraph"/>
        <w:numPr>
          <w:ilvl w:val="0"/>
          <w:numId w:val="16"/>
        </w:numPr>
        <w:jc w:val="both"/>
        <w:rPr>
          <w:rFonts w:eastAsia="Arial" w:cs="Arial"/>
          <w:u w:val="single"/>
        </w:rPr>
      </w:pPr>
      <w:r w:rsidRPr="4396FF91">
        <w:rPr>
          <w:rFonts w:eastAsia="Arial" w:cs="Arial"/>
        </w:rPr>
        <w:t>Are liable for the fuel bills.</w:t>
      </w:r>
    </w:p>
    <w:p w14:paraId="3AA34DC1" w14:textId="041292F1" w:rsidR="4FF5530C" w:rsidRDefault="4FF5530C" w:rsidP="4FF5530C">
      <w:pPr>
        <w:jc w:val="both"/>
        <w:rPr>
          <w:rFonts w:eastAsia="Arial" w:cs="Arial"/>
        </w:rPr>
      </w:pPr>
    </w:p>
    <w:p w14:paraId="65A8F956" w14:textId="67BAC794" w:rsidR="53414A00" w:rsidRPr="00AE1892" w:rsidRDefault="5EB1809C" w:rsidP="001A1773">
      <w:pPr>
        <w:jc w:val="both"/>
        <w:rPr>
          <w:rFonts w:eastAsia="Arial" w:cs="Arial"/>
          <w:u w:val="single"/>
        </w:rPr>
      </w:pPr>
      <w:r w:rsidRPr="4E7651C7">
        <w:rPr>
          <w:rFonts w:eastAsia="Arial" w:cs="Arial"/>
        </w:rPr>
        <w:t>The amount available will be used to</w:t>
      </w:r>
      <w:r w:rsidR="53414A00" w:rsidRPr="4FF5530C">
        <w:rPr>
          <w:rFonts w:eastAsia="Arial" w:cs="Arial"/>
        </w:rPr>
        <w:t xml:space="preserve"> issue up to 3</w:t>
      </w:r>
      <w:r w:rsidR="00986F43">
        <w:rPr>
          <w:rFonts w:eastAsia="Arial" w:cs="Arial"/>
        </w:rPr>
        <w:t>0</w:t>
      </w:r>
      <w:r w:rsidR="53414A00" w:rsidRPr="4FF5530C">
        <w:rPr>
          <w:rFonts w:eastAsia="Arial" w:cs="Arial"/>
        </w:rPr>
        <w:t>00 £100 awards as a flat rate amount via BACs</w:t>
      </w:r>
      <w:r w:rsidR="009B4C15">
        <w:rPr>
          <w:rFonts w:eastAsia="Arial" w:cs="Arial"/>
        </w:rPr>
        <w:t>.</w:t>
      </w:r>
      <w:r w:rsidR="00C13190">
        <w:rPr>
          <w:rFonts w:eastAsia="Arial" w:cs="Arial"/>
        </w:rPr>
        <w:t xml:space="preserve"> </w:t>
      </w:r>
      <w:r w:rsidR="009B4C15">
        <w:rPr>
          <w:rFonts w:eastAsia="Arial" w:cs="Arial"/>
        </w:rPr>
        <w:t>If</w:t>
      </w:r>
      <w:r w:rsidR="4C40E899" w:rsidRPr="00AE1892">
        <w:rPr>
          <w:rFonts w:eastAsia="Arial" w:cs="Arial"/>
        </w:rPr>
        <w:t xml:space="preserve"> there are </w:t>
      </w:r>
      <w:r w:rsidR="00C13190">
        <w:rPr>
          <w:rFonts w:eastAsia="Arial" w:cs="Arial"/>
        </w:rPr>
        <w:t xml:space="preserve">any </w:t>
      </w:r>
      <w:r w:rsidR="4C40E899" w:rsidRPr="00AE1892">
        <w:rPr>
          <w:rFonts w:eastAsia="Arial" w:cs="Arial"/>
        </w:rPr>
        <w:t>exceptions that cannot receive the money via BACs for any reason then we can use allpay cards.</w:t>
      </w:r>
    </w:p>
    <w:p w14:paraId="6B94741F" w14:textId="2BAEFDA9" w:rsidR="53414A00" w:rsidRPr="007C281E" w:rsidRDefault="400E436E" w:rsidP="5F0BBC54">
      <w:pPr>
        <w:pStyle w:val="Sectionhead"/>
        <w:spacing w:beforeAutospacing="1" w:afterAutospacing="1" w:line="240" w:lineRule="atLeast"/>
        <w:rPr>
          <w:rFonts w:eastAsia="ari" w:cs="Arial"/>
          <w:b w:val="0"/>
          <w:sz w:val="24"/>
          <w:szCs w:val="24"/>
        </w:rPr>
      </w:pPr>
      <w:r w:rsidRPr="007C281E">
        <w:rPr>
          <w:rFonts w:eastAsia="ari" w:cs="Arial"/>
          <w:b w:val="0"/>
          <w:bCs w:val="0"/>
          <w:color w:val="000000" w:themeColor="text1"/>
          <w:sz w:val="24"/>
          <w:szCs w:val="24"/>
        </w:rPr>
        <w:t>The scheme will accept applications from 1</w:t>
      </w:r>
      <w:r w:rsidRPr="007C281E">
        <w:rPr>
          <w:rFonts w:eastAsia="ari" w:cs="Arial"/>
          <w:b w:val="0"/>
          <w:bCs w:val="0"/>
          <w:color w:val="000000" w:themeColor="text1"/>
          <w:sz w:val="24"/>
          <w:szCs w:val="24"/>
          <w:vertAlign w:val="superscript"/>
        </w:rPr>
        <w:t>st</w:t>
      </w:r>
      <w:r w:rsidRPr="007C281E">
        <w:rPr>
          <w:rFonts w:eastAsia="ari" w:cs="Arial"/>
          <w:b w:val="0"/>
          <w:bCs w:val="0"/>
          <w:color w:val="000000" w:themeColor="text1"/>
          <w:sz w:val="24"/>
          <w:szCs w:val="24"/>
        </w:rPr>
        <w:t xml:space="preserve"> November 2022 to 31 January 2023.  </w:t>
      </w:r>
      <w:r w:rsidR="2E8EF971" w:rsidRPr="007C281E">
        <w:rPr>
          <w:rFonts w:eastAsia="ari" w:cs="Arial"/>
          <w:b w:val="0"/>
          <w:sz w:val="24"/>
          <w:szCs w:val="24"/>
        </w:rPr>
        <w:t xml:space="preserve">The </w:t>
      </w:r>
      <w:r w:rsidR="52D726FE" w:rsidRPr="007C281E">
        <w:rPr>
          <w:rFonts w:eastAsia="ari" w:cs="Arial"/>
          <w:b w:val="0"/>
          <w:sz w:val="24"/>
          <w:szCs w:val="24"/>
        </w:rPr>
        <w:t>application</w:t>
      </w:r>
      <w:r w:rsidR="53414A00" w:rsidRPr="007C281E">
        <w:rPr>
          <w:rFonts w:eastAsia="ari" w:cs="Arial"/>
          <w:b w:val="0"/>
          <w:sz w:val="24"/>
          <w:szCs w:val="24"/>
        </w:rPr>
        <w:t xml:space="preserve"> scheme will close as soon as there is a risk of funds running out </w:t>
      </w:r>
      <w:r w:rsidR="75509ADD" w:rsidRPr="007C281E">
        <w:rPr>
          <w:rFonts w:eastAsia="ari" w:cs="Arial"/>
          <w:b w:val="0"/>
          <w:sz w:val="24"/>
          <w:szCs w:val="24"/>
        </w:rPr>
        <w:t xml:space="preserve">and it will be administered </w:t>
      </w:r>
      <w:r w:rsidR="52D726FE" w:rsidRPr="007C281E">
        <w:rPr>
          <w:rFonts w:eastAsia="ari" w:cs="Arial"/>
          <w:b w:val="0"/>
          <w:sz w:val="24"/>
          <w:szCs w:val="24"/>
        </w:rPr>
        <w:t xml:space="preserve">and expenditure continuously monitored </w:t>
      </w:r>
      <w:r w:rsidR="75509ADD" w:rsidRPr="007C281E">
        <w:rPr>
          <w:rFonts w:eastAsia="ari" w:cs="Arial"/>
          <w:b w:val="0"/>
          <w:sz w:val="24"/>
          <w:szCs w:val="24"/>
        </w:rPr>
        <w:t xml:space="preserve">by the </w:t>
      </w:r>
      <w:r w:rsidR="5F0D42E2" w:rsidRPr="007C281E">
        <w:rPr>
          <w:rFonts w:eastAsia="ari" w:cs="Arial"/>
          <w:b w:val="0"/>
          <w:sz w:val="24"/>
          <w:szCs w:val="24"/>
        </w:rPr>
        <w:t>Revenues</w:t>
      </w:r>
      <w:r w:rsidR="4836F330" w:rsidRPr="007C281E">
        <w:rPr>
          <w:rFonts w:eastAsia="ari" w:cs="Arial"/>
          <w:b w:val="0"/>
          <w:sz w:val="24"/>
          <w:szCs w:val="24"/>
        </w:rPr>
        <w:t xml:space="preserve"> </w:t>
      </w:r>
      <w:r w:rsidR="53414A00" w:rsidRPr="007C281E">
        <w:rPr>
          <w:rFonts w:eastAsia="ari" w:cs="Arial"/>
          <w:b w:val="0"/>
          <w:sz w:val="24"/>
          <w:szCs w:val="24"/>
        </w:rPr>
        <w:t>&amp; Ben</w:t>
      </w:r>
      <w:r w:rsidR="5E429A84" w:rsidRPr="007C281E">
        <w:rPr>
          <w:rFonts w:eastAsia="ari" w:cs="Arial"/>
          <w:b w:val="0"/>
          <w:sz w:val="24"/>
          <w:szCs w:val="24"/>
        </w:rPr>
        <w:t xml:space="preserve">efits </w:t>
      </w:r>
      <w:r w:rsidR="53414A00" w:rsidRPr="007C281E">
        <w:rPr>
          <w:rFonts w:eastAsia="ari" w:cs="Arial"/>
          <w:b w:val="0"/>
          <w:sz w:val="24"/>
          <w:szCs w:val="24"/>
        </w:rPr>
        <w:t>team</w:t>
      </w:r>
      <w:r w:rsidR="52D726FE" w:rsidRPr="007C281E">
        <w:rPr>
          <w:rFonts w:eastAsia="ari" w:cs="Arial"/>
          <w:b w:val="0"/>
          <w:sz w:val="24"/>
          <w:szCs w:val="24"/>
        </w:rPr>
        <w:t>.</w:t>
      </w:r>
    </w:p>
    <w:p w14:paraId="4A85EBBD" w14:textId="4ACD17EE" w:rsidR="00F83293" w:rsidRDefault="00F83293" w:rsidP="4E7651C7">
      <w:pPr>
        <w:jc w:val="both"/>
        <w:rPr>
          <w:rFonts w:eastAsia="Arial" w:cs="Arial"/>
        </w:rPr>
      </w:pPr>
      <w:r>
        <w:t xml:space="preserve">The Council will also develop a </w:t>
      </w:r>
      <w:r w:rsidRPr="009F76F2">
        <w:rPr>
          <w:b/>
          <w:bCs/>
        </w:rPr>
        <w:t xml:space="preserve">Communications and </w:t>
      </w:r>
      <w:r>
        <w:rPr>
          <w:b/>
          <w:bCs/>
        </w:rPr>
        <w:t>E</w:t>
      </w:r>
      <w:r w:rsidRPr="009F76F2">
        <w:rPr>
          <w:b/>
          <w:bCs/>
        </w:rPr>
        <w:t xml:space="preserve">ngagement </w:t>
      </w:r>
      <w:r>
        <w:rPr>
          <w:b/>
          <w:bCs/>
        </w:rPr>
        <w:t>P</w:t>
      </w:r>
      <w:r w:rsidRPr="009F76F2">
        <w:rPr>
          <w:b/>
          <w:bCs/>
        </w:rPr>
        <w:t>lan,</w:t>
      </w:r>
      <w:r>
        <w:t xml:space="preserve"> </w:t>
      </w:r>
      <w:r w:rsidR="244A9806">
        <w:t xml:space="preserve">working with voluntary and </w:t>
      </w:r>
      <w:r w:rsidR="7E65C3D1">
        <w:t>community</w:t>
      </w:r>
      <w:r w:rsidR="244A9806">
        <w:t xml:space="preserve"> groups</w:t>
      </w:r>
      <w:r w:rsidR="000E3184">
        <w:t xml:space="preserve"> </w:t>
      </w:r>
      <w:r w:rsidR="15D20ED6">
        <w:t>to</w:t>
      </w:r>
      <w:r w:rsidR="6D2A09CC">
        <w:t xml:space="preserve"> </w:t>
      </w:r>
      <w:r w:rsidR="6021FAE5">
        <w:t>rais</w:t>
      </w:r>
      <w:r w:rsidR="6CEE1840">
        <w:t>e</w:t>
      </w:r>
      <w:r w:rsidR="6021FAE5">
        <w:t xml:space="preserve"> awareness of the application based scheme, ensure those who are eligible apply </w:t>
      </w:r>
      <w:r>
        <w:t xml:space="preserve">and ensuring that relevant teams </w:t>
      </w:r>
      <w:r w:rsidR="42E47763">
        <w:t>and organisations</w:t>
      </w:r>
      <w:r w:rsidR="6D2A09CC">
        <w:t xml:space="preserve"> </w:t>
      </w:r>
      <w:r>
        <w:t>have the necessary information to signpost residents to available support.</w:t>
      </w:r>
      <w:r w:rsidR="287BB7CD" w:rsidRPr="4E7651C7">
        <w:rPr>
          <w:rFonts w:eastAsia="Arial" w:cs="Arial"/>
        </w:rPr>
        <w:t xml:space="preserve"> </w:t>
      </w:r>
    </w:p>
    <w:p w14:paraId="36C47BB4" w14:textId="77777777" w:rsidR="00F83293" w:rsidRDefault="00F83293" w:rsidP="00F83293">
      <w:pPr>
        <w:ind w:right="-622"/>
      </w:pPr>
    </w:p>
    <w:p w14:paraId="2ACA7C76" w14:textId="77777777" w:rsidR="00F83293" w:rsidRDefault="00F83293" w:rsidP="00F83293">
      <w:pPr>
        <w:ind w:right="-622"/>
      </w:pPr>
      <w:r>
        <w:t xml:space="preserve">Key planned activities include: </w:t>
      </w:r>
    </w:p>
    <w:p w14:paraId="35158D11" w14:textId="77777777" w:rsidR="00F83293" w:rsidRDefault="00F83293" w:rsidP="00F83293">
      <w:pPr>
        <w:jc w:val="both"/>
        <w:rPr>
          <w:rFonts w:eastAsia="Arial" w:cs="Arial"/>
          <w:b/>
        </w:rPr>
      </w:pPr>
    </w:p>
    <w:p w14:paraId="16D1829F" w14:textId="292169A4" w:rsidR="00F83293" w:rsidRDefault="00F83293" w:rsidP="00F83293">
      <w:pPr>
        <w:pStyle w:val="ListParagraph"/>
        <w:numPr>
          <w:ilvl w:val="0"/>
          <w:numId w:val="1"/>
        </w:numPr>
        <w:jc w:val="both"/>
        <w:rPr>
          <w:rFonts w:eastAsia="Arial" w:cs="Arial"/>
        </w:rPr>
      </w:pPr>
      <w:r w:rsidRPr="67FAC037">
        <w:rPr>
          <w:rFonts w:eastAsia="Arial" w:cs="Arial"/>
        </w:rPr>
        <w:t>Comm</w:t>
      </w:r>
      <w:r w:rsidR="684D15D4" w:rsidRPr="67FAC037">
        <w:rPr>
          <w:rFonts w:eastAsia="Arial" w:cs="Arial"/>
        </w:rPr>
        <w:t>unication</w:t>
      </w:r>
      <w:r w:rsidRPr="67FAC037">
        <w:rPr>
          <w:rFonts w:eastAsia="Arial" w:cs="Arial"/>
        </w:rPr>
        <w:t>s</w:t>
      </w:r>
      <w:r w:rsidRPr="19F08557">
        <w:rPr>
          <w:rFonts w:eastAsia="Arial" w:cs="Arial"/>
        </w:rPr>
        <w:t xml:space="preserve"> and outreach planning and coordination with the Council’s </w:t>
      </w:r>
      <w:r w:rsidR="3E4374F7" w:rsidRPr="720C0F0A">
        <w:rPr>
          <w:rFonts w:eastAsia="Arial" w:cs="Arial"/>
        </w:rPr>
        <w:t>C</w:t>
      </w:r>
      <w:r w:rsidRPr="720C0F0A">
        <w:rPr>
          <w:rFonts w:eastAsia="Arial" w:cs="Arial"/>
        </w:rPr>
        <w:t>omm</w:t>
      </w:r>
      <w:r w:rsidR="52BA42E9" w:rsidRPr="720C0F0A">
        <w:rPr>
          <w:rFonts w:eastAsia="Arial" w:cs="Arial"/>
        </w:rPr>
        <w:t>unications</w:t>
      </w:r>
      <w:r w:rsidRPr="19F08557">
        <w:rPr>
          <w:rFonts w:eastAsia="Arial" w:cs="Arial"/>
        </w:rPr>
        <w:t xml:space="preserve"> team.</w:t>
      </w:r>
    </w:p>
    <w:p w14:paraId="7E8CBF23" w14:textId="77777777" w:rsidR="00F83293" w:rsidRDefault="00F83293" w:rsidP="00F83293">
      <w:pPr>
        <w:pStyle w:val="ListParagraph"/>
        <w:numPr>
          <w:ilvl w:val="0"/>
          <w:numId w:val="1"/>
        </w:numPr>
        <w:jc w:val="both"/>
        <w:rPr>
          <w:rFonts w:eastAsia="Arial" w:cs="Arial"/>
        </w:rPr>
      </w:pPr>
      <w:r w:rsidRPr="19F08557">
        <w:rPr>
          <w:rFonts w:eastAsia="Arial" w:cs="Arial"/>
        </w:rPr>
        <w:t xml:space="preserve">Send reminder letters to those issued with vouchers and not yet redeemed. </w:t>
      </w:r>
    </w:p>
    <w:p w14:paraId="788D9673" w14:textId="77777777" w:rsidR="00F83293" w:rsidRDefault="00F83293" w:rsidP="00F83293">
      <w:pPr>
        <w:pStyle w:val="ListParagraph"/>
        <w:numPr>
          <w:ilvl w:val="0"/>
          <w:numId w:val="1"/>
        </w:numPr>
        <w:jc w:val="both"/>
        <w:rPr>
          <w:rFonts w:eastAsia="Arial" w:cs="Arial"/>
        </w:rPr>
      </w:pPr>
      <w:r w:rsidRPr="19F08557">
        <w:rPr>
          <w:rFonts w:eastAsia="Arial" w:cs="Arial"/>
        </w:rPr>
        <w:t>Continuously monitor redemption rates to coordinate and target content outputs.</w:t>
      </w:r>
    </w:p>
    <w:p w14:paraId="6AD1B9FA" w14:textId="77777777" w:rsidR="00F83293" w:rsidRDefault="00F83293" w:rsidP="00F83293">
      <w:pPr>
        <w:pStyle w:val="ListParagraph"/>
        <w:numPr>
          <w:ilvl w:val="0"/>
          <w:numId w:val="1"/>
        </w:numPr>
        <w:jc w:val="both"/>
        <w:rPr>
          <w:rFonts w:eastAsia="Arial" w:cs="Arial"/>
        </w:rPr>
      </w:pPr>
      <w:r w:rsidRPr="19F08557">
        <w:rPr>
          <w:rFonts w:eastAsia="Arial" w:cs="Arial"/>
        </w:rPr>
        <w:t>Fund additional capacity to Access Harrow to deal with incoming customer queries.</w:t>
      </w:r>
    </w:p>
    <w:p w14:paraId="0AD8A3EF" w14:textId="77777777" w:rsidR="00F83293" w:rsidRDefault="00F83293" w:rsidP="00F83293">
      <w:pPr>
        <w:pStyle w:val="ListParagraph"/>
        <w:numPr>
          <w:ilvl w:val="0"/>
          <w:numId w:val="1"/>
        </w:numPr>
        <w:jc w:val="both"/>
        <w:rPr>
          <w:rFonts w:eastAsia="Arial" w:cs="Arial"/>
        </w:rPr>
      </w:pPr>
      <w:r w:rsidRPr="19F08557">
        <w:rPr>
          <w:rFonts w:eastAsia="Arial" w:cs="Arial"/>
        </w:rPr>
        <w:t>Ensure Access Harrow and front-line services (housing, children’s front door, adult social care) are aware and have sufficient information about the application scheme and its criteria to signpost service users.</w:t>
      </w:r>
    </w:p>
    <w:p w14:paraId="3415C1E5" w14:textId="22E2EBAC" w:rsidR="00F83293" w:rsidRDefault="00F83293" w:rsidP="00F83293">
      <w:pPr>
        <w:pStyle w:val="ListParagraph"/>
        <w:numPr>
          <w:ilvl w:val="0"/>
          <w:numId w:val="1"/>
        </w:numPr>
        <w:jc w:val="both"/>
        <w:rPr>
          <w:rFonts w:eastAsia="Arial" w:cs="Arial"/>
        </w:rPr>
      </w:pPr>
      <w:r w:rsidRPr="3CAE3BAA">
        <w:rPr>
          <w:rFonts w:eastAsia="Arial" w:cs="Arial"/>
        </w:rPr>
        <w:t>Work with V</w:t>
      </w:r>
      <w:r w:rsidR="29769094" w:rsidRPr="3CAE3BAA">
        <w:rPr>
          <w:rFonts w:eastAsia="Arial" w:cs="Arial"/>
        </w:rPr>
        <w:t xml:space="preserve">oluntary and </w:t>
      </w:r>
      <w:r w:rsidRPr="3CAE3BAA">
        <w:rPr>
          <w:rFonts w:eastAsia="Arial" w:cs="Arial"/>
        </w:rPr>
        <w:t>C</w:t>
      </w:r>
      <w:r w:rsidR="1E534036" w:rsidRPr="3CAE3BAA">
        <w:rPr>
          <w:rFonts w:eastAsia="Arial" w:cs="Arial"/>
        </w:rPr>
        <w:t xml:space="preserve">ommunity </w:t>
      </w:r>
      <w:r w:rsidRPr="3CAE3BAA">
        <w:rPr>
          <w:rFonts w:eastAsia="Arial" w:cs="Arial"/>
        </w:rPr>
        <w:t>S</w:t>
      </w:r>
      <w:r w:rsidR="5A3D141F" w:rsidRPr="3CAE3BAA">
        <w:rPr>
          <w:rFonts w:eastAsia="Arial" w:cs="Arial"/>
        </w:rPr>
        <w:t>ector</w:t>
      </w:r>
      <w:r w:rsidRPr="3CAE3BAA">
        <w:rPr>
          <w:rFonts w:eastAsia="Arial" w:cs="Arial"/>
        </w:rPr>
        <w:t xml:space="preserve"> organisations (C</w:t>
      </w:r>
      <w:r w:rsidR="4AFC47B4" w:rsidRPr="3CAE3BAA">
        <w:rPr>
          <w:rFonts w:eastAsia="Arial" w:cs="Arial"/>
        </w:rPr>
        <w:t xml:space="preserve">itizens </w:t>
      </w:r>
      <w:r w:rsidRPr="3CAE3BAA">
        <w:rPr>
          <w:rFonts w:eastAsia="Arial" w:cs="Arial"/>
        </w:rPr>
        <w:t>A</w:t>
      </w:r>
      <w:r w:rsidR="7A3E3ECB" w:rsidRPr="3CAE3BAA">
        <w:rPr>
          <w:rFonts w:eastAsia="Arial" w:cs="Arial"/>
        </w:rPr>
        <w:t>dvice</w:t>
      </w:r>
      <w:r w:rsidRPr="3CAE3BAA">
        <w:rPr>
          <w:rFonts w:eastAsia="Arial" w:cs="Arial"/>
        </w:rPr>
        <w:t>, H</w:t>
      </w:r>
      <w:r w:rsidR="0032DE3F" w:rsidRPr="3CAE3BAA">
        <w:rPr>
          <w:rFonts w:eastAsia="Arial" w:cs="Arial"/>
        </w:rPr>
        <w:t xml:space="preserve">arrow </w:t>
      </w:r>
      <w:r w:rsidRPr="3CAE3BAA">
        <w:rPr>
          <w:rFonts w:eastAsia="Arial" w:cs="Arial"/>
        </w:rPr>
        <w:t>A</w:t>
      </w:r>
      <w:r w:rsidR="544FC548" w:rsidRPr="3CAE3BAA">
        <w:rPr>
          <w:rFonts w:eastAsia="Arial" w:cs="Arial"/>
        </w:rPr>
        <w:t xml:space="preserve">ssociation of </w:t>
      </w:r>
      <w:r w:rsidRPr="3CAE3BAA">
        <w:rPr>
          <w:rFonts w:eastAsia="Arial" w:cs="Arial"/>
        </w:rPr>
        <w:t>D</w:t>
      </w:r>
      <w:r w:rsidR="0C1C1D25" w:rsidRPr="3CAE3BAA">
        <w:rPr>
          <w:rFonts w:eastAsia="Arial" w:cs="Arial"/>
        </w:rPr>
        <w:t>isabled</w:t>
      </w:r>
      <w:r w:rsidRPr="3CAE3BAA">
        <w:rPr>
          <w:rFonts w:eastAsia="Arial" w:cs="Arial"/>
        </w:rPr>
        <w:t xml:space="preserve">, </w:t>
      </w:r>
      <w:r w:rsidR="780EB041" w:rsidRPr="3CAE3BAA">
        <w:rPr>
          <w:rFonts w:eastAsia="Arial" w:cs="Arial"/>
        </w:rPr>
        <w:t xml:space="preserve">the </w:t>
      </w:r>
      <w:r w:rsidRPr="3CAE3BAA">
        <w:rPr>
          <w:rFonts w:eastAsia="Arial" w:cs="Arial"/>
        </w:rPr>
        <w:t>Info</w:t>
      </w:r>
      <w:r w:rsidR="368F1F11" w:rsidRPr="3CAE3BAA">
        <w:rPr>
          <w:rFonts w:eastAsia="Arial" w:cs="Arial"/>
        </w:rPr>
        <w:t>rmation</w:t>
      </w:r>
      <w:r w:rsidRPr="3CAE3BAA">
        <w:rPr>
          <w:rFonts w:eastAsia="Arial" w:cs="Arial"/>
        </w:rPr>
        <w:t xml:space="preserve"> &amp; </w:t>
      </w:r>
      <w:r w:rsidR="3339E63F" w:rsidRPr="3CAE3BAA">
        <w:rPr>
          <w:rFonts w:eastAsia="Arial" w:cs="Arial"/>
        </w:rPr>
        <w:t>A</w:t>
      </w:r>
      <w:r w:rsidRPr="3CAE3BAA">
        <w:rPr>
          <w:rFonts w:eastAsia="Arial" w:cs="Arial"/>
        </w:rPr>
        <w:t xml:space="preserve">dvice </w:t>
      </w:r>
      <w:r w:rsidR="73E61E20" w:rsidRPr="3CAE3BAA">
        <w:rPr>
          <w:rFonts w:eastAsia="Arial" w:cs="Arial"/>
        </w:rPr>
        <w:t>N</w:t>
      </w:r>
      <w:r w:rsidRPr="3CAE3BAA">
        <w:rPr>
          <w:rFonts w:eastAsia="Arial" w:cs="Arial"/>
        </w:rPr>
        <w:t>etwork) to promote the application-based scheme.</w:t>
      </w:r>
    </w:p>
    <w:p w14:paraId="41BC3F44" w14:textId="2BD0945E" w:rsidR="00F83293" w:rsidRPr="009F76F2" w:rsidRDefault="00F83293" w:rsidP="00F83293">
      <w:pPr>
        <w:pStyle w:val="ListParagraph"/>
        <w:numPr>
          <w:ilvl w:val="0"/>
          <w:numId w:val="1"/>
        </w:numPr>
        <w:jc w:val="both"/>
        <w:rPr>
          <w:rFonts w:eastAsia="Arial" w:cs="Arial"/>
        </w:rPr>
      </w:pPr>
      <w:r w:rsidRPr="19F08557">
        <w:rPr>
          <w:rFonts w:eastAsia="Arial" w:cs="Arial"/>
        </w:rPr>
        <w:t>Combine Household Support Fund mailshots with other information and advice</w:t>
      </w:r>
      <w:r w:rsidR="00A92FFA">
        <w:rPr>
          <w:rFonts w:eastAsia="Arial" w:cs="Arial"/>
        </w:rPr>
        <w:t xml:space="preserve"> and</w:t>
      </w:r>
      <w:r w:rsidRPr="19F08557">
        <w:rPr>
          <w:rFonts w:eastAsia="Arial" w:cs="Arial"/>
        </w:rPr>
        <w:t xml:space="preserve"> signposting to other support available.</w:t>
      </w:r>
    </w:p>
    <w:p w14:paraId="4E3624A6" w14:textId="3EED15F7" w:rsidR="4FF5530C" w:rsidRDefault="4FF5530C" w:rsidP="4FF5530C">
      <w:pPr>
        <w:jc w:val="both"/>
        <w:rPr>
          <w:rFonts w:eastAsia="Arial" w:cs="Arial"/>
          <w:u w:val="single"/>
        </w:rPr>
      </w:pPr>
    </w:p>
    <w:p w14:paraId="40BBB155" w14:textId="4A0DB60D" w:rsidR="00464DA8" w:rsidRDefault="4BA2DB4B" w:rsidP="4FF5530C">
      <w:pPr>
        <w:jc w:val="both"/>
        <w:rPr>
          <w:color w:val="000000" w:themeColor="text1"/>
          <w:u w:val="single"/>
        </w:rPr>
      </w:pPr>
      <w:r w:rsidRPr="4FF5530C">
        <w:rPr>
          <w:color w:val="000000" w:themeColor="text1"/>
          <w:u w:val="single"/>
        </w:rPr>
        <w:t>Community Hub</w:t>
      </w:r>
      <w:r w:rsidR="18FECE24" w:rsidRPr="5554D1BE">
        <w:rPr>
          <w:color w:val="000000" w:themeColor="text1"/>
          <w:u w:val="single"/>
        </w:rPr>
        <w:t xml:space="preserve"> &amp; Help Harrow </w:t>
      </w:r>
    </w:p>
    <w:p w14:paraId="31D8E8F7" w14:textId="77777777" w:rsidR="00E24007" w:rsidRDefault="00E24007" w:rsidP="00464DA8">
      <w:pPr>
        <w:jc w:val="both"/>
        <w:rPr>
          <w:u w:val="single"/>
        </w:rPr>
      </w:pPr>
    </w:p>
    <w:p w14:paraId="11C6D8E0" w14:textId="4A39D631" w:rsidR="2D9821D4" w:rsidRDefault="6A7F21F9" w:rsidP="4FF5530C">
      <w:pPr>
        <w:jc w:val="both"/>
        <w:rPr>
          <w:color w:val="000000" w:themeColor="text1"/>
        </w:rPr>
      </w:pPr>
      <w:r w:rsidRPr="4FF5530C">
        <w:rPr>
          <w:color w:val="000000" w:themeColor="text1"/>
        </w:rPr>
        <w:t>It is proposed that</w:t>
      </w:r>
      <w:r w:rsidR="00CE2893">
        <w:rPr>
          <w:color w:val="000000" w:themeColor="text1"/>
        </w:rPr>
        <w:t xml:space="preserve"> Household Support Fund is used to fund</w:t>
      </w:r>
      <w:r w:rsidRPr="4FF5530C">
        <w:rPr>
          <w:color w:val="000000" w:themeColor="text1"/>
        </w:rPr>
        <w:t xml:space="preserve"> </w:t>
      </w:r>
      <w:r w:rsidR="00691572">
        <w:rPr>
          <w:color w:val="000000" w:themeColor="text1"/>
        </w:rPr>
        <w:t>the</w:t>
      </w:r>
      <w:r w:rsidRPr="4FF5530C">
        <w:rPr>
          <w:color w:val="000000" w:themeColor="text1"/>
        </w:rPr>
        <w:t xml:space="preserve"> Community Hu</w:t>
      </w:r>
      <w:r w:rsidR="63B09E75" w:rsidRPr="4FF5530C">
        <w:rPr>
          <w:color w:val="000000" w:themeColor="text1"/>
        </w:rPr>
        <w:t>b</w:t>
      </w:r>
      <w:r w:rsidR="00CE2893">
        <w:rPr>
          <w:color w:val="000000" w:themeColor="text1"/>
        </w:rPr>
        <w:t xml:space="preserve"> </w:t>
      </w:r>
      <w:r w:rsidR="00516DC2">
        <w:rPr>
          <w:color w:val="000000" w:themeColor="text1"/>
        </w:rPr>
        <w:t>for the period</w:t>
      </w:r>
      <w:r w:rsidR="00997B7D">
        <w:rPr>
          <w:color w:val="000000" w:themeColor="text1"/>
        </w:rPr>
        <w:t xml:space="preserve"> 1</w:t>
      </w:r>
      <w:r w:rsidR="00997B7D" w:rsidRPr="00997B7D">
        <w:rPr>
          <w:color w:val="000000" w:themeColor="text1"/>
          <w:vertAlign w:val="superscript"/>
        </w:rPr>
        <w:t>st</w:t>
      </w:r>
      <w:r w:rsidR="00997B7D">
        <w:rPr>
          <w:color w:val="000000" w:themeColor="text1"/>
        </w:rPr>
        <w:t xml:space="preserve"> October</w:t>
      </w:r>
      <w:r w:rsidR="00CE2893">
        <w:rPr>
          <w:color w:val="000000" w:themeColor="text1"/>
        </w:rPr>
        <w:t xml:space="preserve"> to 31</w:t>
      </w:r>
      <w:r w:rsidR="00CE2893" w:rsidRPr="00CE2893">
        <w:rPr>
          <w:color w:val="000000" w:themeColor="text1"/>
          <w:vertAlign w:val="superscript"/>
        </w:rPr>
        <w:t>st</w:t>
      </w:r>
      <w:r w:rsidR="00CE2893">
        <w:rPr>
          <w:color w:val="000000" w:themeColor="text1"/>
        </w:rPr>
        <w:t xml:space="preserve"> March 2023. </w:t>
      </w:r>
      <w:r w:rsidR="2D9821D4" w:rsidRPr="4FF5530C">
        <w:rPr>
          <w:color w:val="000000" w:themeColor="text1"/>
        </w:rPr>
        <w:t xml:space="preserve">This will </w:t>
      </w:r>
      <w:r w:rsidR="00997B7D">
        <w:rPr>
          <w:color w:val="000000" w:themeColor="text1"/>
        </w:rPr>
        <w:t>enable</w:t>
      </w:r>
      <w:r w:rsidR="2D9821D4" w:rsidRPr="4FF5530C">
        <w:rPr>
          <w:color w:val="000000" w:themeColor="text1"/>
        </w:rPr>
        <w:t xml:space="preserve"> the continuation </w:t>
      </w:r>
      <w:r w:rsidR="2D9821D4" w:rsidRPr="4FF5530C">
        <w:rPr>
          <w:color w:val="000000" w:themeColor="text1"/>
        </w:rPr>
        <w:lastRenderedPageBreak/>
        <w:t>of crucial food provision</w:t>
      </w:r>
      <w:r w:rsidR="00D269C1">
        <w:rPr>
          <w:color w:val="000000" w:themeColor="text1"/>
        </w:rPr>
        <w:t xml:space="preserve"> to households in need</w:t>
      </w:r>
      <w:r w:rsidR="2D9821D4" w:rsidRPr="4FF5530C">
        <w:rPr>
          <w:color w:val="000000" w:themeColor="text1"/>
        </w:rPr>
        <w:t xml:space="preserve">, which continues to be one of the priorities in this strand of DWP guidance. </w:t>
      </w:r>
    </w:p>
    <w:p w14:paraId="192FEB14" w14:textId="40CB0AFA" w:rsidR="4FF5530C" w:rsidRDefault="4FF5530C" w:rsidP="4FF5530C">
      <w:pPr>
        <w:jc w:val="both"/>
        <w:rPr>
          <w:color w:val="000000" w:themeColor="text1"/>
        </w:rPr>
      </w:pPr>
    </w:p>
    <w:p w14:paraId="320519ED" w14:textId="586B8155" w:rsidR="00046D79" w:rsidRDefault="00407FDA" w:rsidP="007712F3">
      <w:pPr>
        <w:jc w:val="both"/>
        <w:rPr>
          <w:rFonts w:cs="Arial"/>
          <w:color w:val="000000" w:themeColor="text1"/>
        </w:rPr>
      </w:pPr>
      <w:r>
        <w:rPr>
          <w:color w:val="000000" w:themeColor="text1"/>
        </w:rPr>
        <w:t>Many households face a decision between heating or eating</w:t>
      </w:r>
      <w:r w:rsidR="00EE2A6B">
        <w:rPr>
          <w:color w:val="000000" w:themeColor="text1"/>
        </w:rPr>
        <w:t xml:space="preserve">, as the winter </w:t>
      </w:r>
      <w:r w:rsidR="00462512">
        <w:rPr>
          <w:color w:val="000000" w:themeColor="text1"/>
        </w:rPr>
        <w:t xml:space="preserve">months </w:t>
      </w:r>
      <w:r w:rsidR="00EE2A6B">
        <w:rPr>
          <w:color w:val="000000" w:themeColor="text1"/>
        </w:rPr>
        <w:t xml:space="preserve">approach </w:t>
      </w:r>
      <w:r w:rsidR="00462512">
        <w:rPr>
          <w:color w:val="000000" w:themeColor="text1"/>
        </w:rPr>
        <w:t>the demand for food parcels will increase, as has been shown by previous years</w:t>
      </w:r>
      <w:r w:rsidR="000E3FFC">
        <w:rPr>
          <w:color w:val="000000" w:themeColor="text1"/>
        </w:rPr>
        <w:t xml:space="preserve"> and the graphs below</w:t>
      </w:r>
      <w:r w:rsidR="00462512">
        <w:rPr>
          <w:color w:val="000000" w:themeColor="text1"/>
        </w:rPr>
        <w:t>.</w:t>
      </w:r>
      <w:r w:rsidR="00F93C81">
        <w:rPr>
          <w:color w:val="000000" w:themeColor="text1"/>
        </w:rPr>
        <w:t xml:space="preserve"> By making access to </w:t>
      </w:r>
      <w:r w:rsidR="00F93C81" w:rsidRPr="19F08557">
        <w:rPr>
          <w:rFonts w:cs="Arial"/>
          <w:color w:val="000000" w:themeColor="text1"/>
        </w:rPr>
        <w:t>food</w:t>
      </w:r>
      <w:r w:rsidR="2D9821D4" w:rsidRPr="19F08557">
        <w:rPr>
          <w:rFonts w:cs="Arial"/>
          <w:color w:val="000000" w:themeColor="text1"/>
        </w:rPr>
        <w:t xml:space="preserve"> p</w:t>
      </w:r>
      <w:r w:rsidR="00F93C81" w:rsidRPr="19F08557">
        <w:rPr>
          <w:rFonts w:cs="Arial"/>
          <w:color w:val="000000" w:themeColor="text1"/>
        </w:rPr>
        <w:t>rovision available</w:t>
      </w:r>
      <w:r w:rsidR="00C10285" w:rsidRPr="19F08557">
        <w:rPr>
          <w:rFonts w:cs="Arial"/>
          <w:color w:val="000000" w:themeColor="text1"/>
        </w:rPr>
        <w:t xml:space="preserve"> </w:t>
      </w:r>
      <w:r w:rsidR="000263D9" w:rsidRPr="19F08557">
        <w:rPr>
          <w:rFonts w:cs="Arial"/>
          <w:color w:val="000000" w:themeColor="text1"/>
        </w:rPr>
        <w:t>it helps free</w:t>
      </w:r>
      <w:r w:rsidR="2D9821D4" w:rsidRPr="19F08557">
        <w:rPr>
          <w:rFonts w:cs="Arial"/>
          <w:color w:val="000000" w:themeColor="text1"/>
        </w:rPr>
        <w:t xml:space="preserve"> up money to be used on other </w:t>
      </w:r>
      <w:r w:rsidR="00502ECE">
        <w:rPr>
          <w:rFonts w:cs="Arial"/>
          <w:color w:val="000000" w:themeColor="text1"/>
        </w:rPr>
        <w:t xml:space="preserve">household </w:t>
      </w:r>
      <w:r w:rsidR="2D9821D4" w:rsidRPr="19F08557">
        <w:rPr>
          <w:rFonts w:cs="Arial"/>
          <w:color w:val="000000" w:themeColor="text1"/>
        </w:rPr>
        <w:t>expenses</w:t>
      </w:r>
      <w:r w:rsidR="002D7946">
        <w:rPr>
          <w:rFonts w:cs="Arial"/>
          <w:color w:val="000000" w:themeColor="text1"/>
        </w:rPr>
        <w:t xml:space="preserve"> and utility bills</w:t>
      </w:r>
      <w:r w:rsidR="2D9821D4" w:rsidRPr="19F08557">
        <w:rPr>
          <w:rFonts w:cs="Arial"/>
          <w:color w:val="000000" w:themeColor="text1"/>
        </w:rPr>
        <w:t xml:space="preserve">. </w:t>
      </w:r>
    </w:p>
    <w:p w14:paraId="572C13B5" w14:textId="77777777" w:rsidR="00046D79" w:rsidRDefault="00046D79" w:rsidP="007712F3">
      <w:pPr>
        <w:jc w:val="both"/>
        <w:rPr>
          <w:rFonts w:cs="Arial"/>
          <w:color w:val="000000" w:themeColor="text1"/>
        </w:rPr>
      </w:pPr>
    </w:p>
    <w:p w14:paraId="50FCEB15" w14:textId="6A6CEBD5" w:rsidR="00046D79" w:rsidRDefault="4610A608" w:rsidP="00046D79">
      <w:pPr>
        <w:jc w:val="both"/>
        <w:rPr>
          <w:rFonts w:cs="Arial"/>
          <w:color w:val="000000" w:themeColor="text1"/>
        </w:rPr>
      </w:pPr>
      <w:r w:rsidRPr="4E7651C7">
        <w:rPr>
          <w:rFonts w:cs="Arial"/>
          <w:color w:val="000000" w:themeColor="text1"/>
        </w:rPr>
        <w:t>The Help Harrow project has proven to being effective in providing food and other essential support to a wide range of vulnerable residents. The Community Hub via the Help Harrow online platform offers a universal food provision and other essential products including Winter Warm</w:t>
      </w:r>
      <w:r w:rsidR="0D430387" w:rsidRPr="4E7651C7">
        <w:rPr>
          <w:rFonts w:cs="Arial"/>
          <w:color w:val="000000" w:themeColor="text1"/>
        </w:rPr>
        <w:t>th</w:t>
      </w:r>
      <w:r w:rsidRPr="4E7651C7">
        <w:rPr>
          <w:rFonts w:cs="Arial"/>
          <w:color w:val="000000" w:themeColor="text1"/>
        </w:rPr>
        <w:t xml:space="preserve"> packs, to any vulnerable household, regardless of benefits status. </w:t>
      </w:r>
      <w:r w:rsidR="0444A3B6" w:rsidRPr="4E7651C7">
        <w:rPr>
          <w:rFonts w:cs="Arial"/>
          <w:color w:val="000000" w:themeColor="text1"/>
        </w:rPr>
        <w:t>The fact the Community Hub is a universal offer where people can self-refer</w:t>
      </w:r>
      <w:r w:rsidR="28DCC7D5" w:rsidRPr="4E7651C7">
        <w:rPr>
          <w:rFonts w:cs="Arial"/>
          <w:color w:val="000000" w:themeColor="text1"/>
        </w:rPr>
        <w:t xml:space="preserve"> removes the stigma associated with other foodbanks where you have to be referred or register which is often cite</w:t>
      </w:r>
      <w:r w:rsidR="047B5549" w:rsidRPr="4E7651C7">
        <w:rPr>
          <w:rFonts w:cs="Arial"/>
          <w:color w:val="000000" w:themeColor="text1"/>
        </w:rPr>
        <w:t xml:space="preserve">d as a barrier for </w:t>
      </w:r>
      <w:r w:rsidR="3436C9C6" w:rsidRPr="4E7651C7">
        <w:rPr>
          <w:rFonts w:cs="Arial"/>
          <w:color w:val="000000" w:themeColor="text1"/>
        </w:rPr>
        <w:t xml:space="preserve">why </w:t>
      </w:r>
      <w:r w:rsidR="047B5549" w:rsidRPr="4E7651C7">
        <w:rPr>
          <w:rFonts w:cs="Arial"/>
          <w:color w:val="000000" w:themeColor="text1"/>
        </w:rPr>
        <w:t xml:space="preserve">people who need help, </w:t>
      </w:r>
      <w:r w:rsidR="54F6925E" w:rsidRPr="4E7651C7">
        <w:rPr>
          <w:rFonts w:cs="Arial"/>
          <w:color w:val="000000" w:themeColor="text1"/>
        </w:rPr>
        <w:t xml:space="preserve">do </w:t>
      </w:r>
      <w:r w:rsidR="047B5549" w:rsidRPr="4E7651C7">
        <w:rPr>
          <w:rFonts w:cs="Arial"/>
          <w:color w:val="000000" w:themeColor="text1"/>
        </w:rPr>
        <w:t>not com</w:t>
      </w:r>
      <w:r w:rsidR="49D34200" w:rsidRPr="4E7651C7">
        <w:rPr>
          <w:rFonts w:cs="Arial"/>
          <w:color w:val="000000" w:themeColor="text1"/>
        </w:rPr>
        <w:t>e</w:t>
      </w:r>
      <w:r w:rsidR="047B5549" w:rsidRPr="4E7651C7">
        <w:rPr>
          <w:rFonts w:cs="Arial"/>
          <w:color w:val="000000" w:themeColor="text1"/>
        </w:rPr>
        <w:t xml:space="preserve"> forward to ask for it</w:t>
      </w:r>
      <w:r w:rsidR="0B52D331" w:rsidRPr="4E7651C7">
        <w:rPr>
          <w:rFonts w:cs="Arial"/>
          <w:color w:val="000000" w:themeColor="text1"/>
        </w:rPr>
        <w:t>.</w:t>
      </w:r>
      <w:r w:rsidR="28DCC7D5" w:rsidRPr="4E7651C7">
        <w:rPr>
          <w:rFonts w:cs="Arial"/>
          <w:color w:val="000000" w:themeColor="text1"/>
        </w:rPr>
        <w:t xml:space="preserve"> </w:t>
      </w:r>
      <w:r w:rsidRPr="4E7651C7">
        <w:rPr>
          <w:rFonts w:cs="Arial"/>
          <w:color w:val="000000" w:themeColor="text1"/>
        </w:rPr>
        <w:t>Every Friday the community kitchen runs a Surplus Food Market.​</w:t>
      </w:r>
      <w:r w:rsidR="67E64B5A" w:rsidRPr="4E7651C7">
        <w:rPr>
          <w:rFonts w:cs="Arial"/>
          <w:color w:val="000000" w:themeColor="text1"/>
        </w:rPr>
        <w:t xml:space="preserve"> Residents can self-refer via the Help Harrow platform and organisations can make referrals on behalf of people, including refugees and asylum seekers. ​</w:t>
      </w:r>
    </w:p>
    <w:p w14:paraId="63A418A0" w14:textId="77777777" w:rsidR="00046D79" w:rsidRPr="007E731A" w:rsidRDefault="00046D79" w:rsidP="00046D79">
      <w:pPr>
        <w:jc w:val="both"/>
        <w:rPr>
          <w:rFonts w:cs="Arial"/>
          <w:color w:val="000000" w:themeColor="text1"/>
        </w:rPr>
      </w:pPr>
    </w:p>
    <w:p w14:paraId="0A7A49F7" w14:textId="6A354AC8" w:rsidR="004A0D11" w:rsidRDefault="4FD186C2" w:rsidP="004A0D11">
      <w:pPr>
        <w:jc w:val="both"/>
        <w:rPr>
          <w:rFonts w:cs="Arial"/>
          <w:color w:val="000000" w:themeColor="text1"/>
        </w:rPr>
      </w:pPr>
      <w:r w:rsidRPr="4E7651C7">
        <w:rPr>
          <w:rFonts w:cs="Arial"/>
          <w:color w:val="000000" w:themeColor="text1"/>
        </w:rPr>
        <w:t>The Hub also plays a valuable role in the local community</w:t>
      </w:r>
      <w:r w:rsidR="5B4C0399" w:rsidRPr="4E7651C7">
        <w:rPr>
          <w:rFonts w:cs="Arial"/>
          <w:color w:val="000000" w:themeColor="text1"/>
        </w:rPr>
        <w:t xml:space="preserve">, </w:t>
      </w:r>
      <w:r w:rsidR="2C44E133" w:rsidRPr="4E7651C7">
        <w:rPr>
          <w:rFonts w:cs="Arial"/>
          <w:color w:val="000000" w:themeColor="text1"/>
        </w:rPr>
        <w:t>it provides</w:t>
      </w:r>
      <w:r w:rsidR="5B4C0399" w:rsidRPr="4E7651C7">
        <w:rPr>
          <w:rFonts w:cs="Arial"/>
          <w:color w:val="000000" w:themeColor="text1"/>
        </w:rPr>
        <w:t xml:space="preserve"> food stock</w:t>
      </w:r>
      <w:r w:rsidR="1AD6DAF1" w:rsidRPr="4E7651C7">
        <w:rPr>
          <w:rFonts w:cs="Arial"/>
          <w:color w:val="000000" w:themeColor="text1"/>
        </w:rPr>
        <w:t xml:space="preserve"> and support</w:t>
      </w:r>
      <w:r w:rsidR="5B4C0399" w:rsidRPr="4E7651C7">
        <w:rPr>
          <w:rFonts w:cs="Arial"/>
          <w:color w:val="000000" w:themeColor="text1"/>
        </w:rPr>
        <w:t xml:space="preserve"> to a </w:t>
      </w:r>
      <w:r w:rsidR="2D6A8B7B" w:rsidRPr="4E7651C7">
        <w:rPr>
          <w:rFonts w:cs="Arial"/>
          <w:color w:val="000000" w:themeColor="text1"/>
        </w:rPr>
        <w:t xml:space="preserve">wider food network in the borough </w:t>
      </w:r>
      <w:r w:rsidR="5C566C21" w:rsidRPr="4E7651C7">
        <w:rPr>
          <w:rFonts w:cs="Arial"/>
          <w:color w:val="000000" w:themeColor="text1"/>
        </w:rPr>
        <w:t xml:space="preserve">including a </w:t>
      </w:r>
      <w:r w:rsidR="5B4C0399" w:rsidRPr="4E7651C7">
        <w:rPr>
          <w:rFonts w:cs="Arial"/>
          <w:color w:val="000000" w:themeColor="text1"/>
        </w:rPr>
        <w:t>weekly Romanian and Eastern European foodbank</w:t>
      </w:r>
      <w:r w:rsidRPr="4E7651C7">
        <w:rPr>
          <w:rFonts w:cs="Arial"/>
          <w:color w:val="000000" w:themeColor="text1"/>
        </w:rPr>
        <w:t xml:space="preserve"> and provides training and work experience projects such as cooking classes, advice on energy efficient meals, apprenticeships.​ It also runs food drops out of schools and supports schools through the Urban Farm and Plant to Plate projects.  ​</w:t>
      </w:r>
    </w:p>
    <w:p w14:paraId="08990C4B" w14:textId="77777777" w:rsidR="00371543" w:rsidRPr="00371543" w:rsidRDefault="00371543" w:rsidP="00371543">
      <w:pPr>
        <w:jc w:val="both"/>
        <w:rPr>
          <w:rFonts w:cs="Arial"/>
          <w:color w:val="000000" w:themeColor="text1"/>
        </w:rPr>
      </w:pPr>
    </w:p>
    <w:p w14:paraId="7B312D63" w14:textId="795DD267" w:rsidR="2D9821D4" w:rsidRPr="000725F6" w:rsidRDefault="2618591E" w:rsidP="00BC37B1">
      <w:pPr>
        <w:pStyle w:val="ListParagraph"/>
        <w:numPr>
          <w:ilvl w:val="0"/>
          <w:numId w:val="20"/>
        </w:numPr>
        <w:jc w:val="both"/>
        <w:rPr>
          <w:rFonts w:cs="Arial"/>
          <w:color w:val="000000" w:themeColor="text1"/>
        </w:rPr>
      </w:pPr>
      <w:r w:rsidRPr="000725F6">
        <w:rPr>
          <w:rFonts w:cs="Arial"/>
          <w:color w:val="000000" w:themeColor="text1"/>
        </w:rPr>
        <w:t xml:space="preserve">The </w:t>
      </w:r>
      <w:r w:rsidR="0020063D">
        <w:rPr>
          <w:rFonts w:cs="Arial"/>
          <w:color w:val="000000" w:themeColor="text1"/>
        </w:rPr>
        <w:t xml:space="preserve">Community Hub </w:t>
      </w:r>
      <w:r w:rsidR="004F2DB4">
        <w:rPr>
          <w:rFonts w:cs="Arial"/>
          <w:color w:val="000000" w:themeColor="text1"/>
        </w:rPr>
        <w:t>is supported by</w:t>
      </w:r>
      <w:r w:rsidRPr="000725F6">
        <w:rPr>
          <w:rFonts w:cs="Arial"/>
          <w:color w:val="000000" w:themeColor="text1"/>
        </w:rPr>
        <w:t xml:space="preserve"> a team of 80 active volunteers.</w:t>
      </w:r>
    </w:p>
    <w:p w14:paraId="49F6C2ED" w14:textId="4E4FF8EB" w:rsidR="4E7651C7" w:rsidRDefault="4E7651C7" w:rsidP="4E7651C7">
      <w:pPr>
        <w:jc w:val="both"/>
        <w:rPr>
          <w:rFonts w:cs="Arial"/>
          <w:color w:val="000000" w:themeColor="text1"/>
        </w:rPr>
      </w:pPr>
    </w:p>
    <w:p w14:paraId="659C54FB" w14:textId="3E5735E6" w:rsidR="40FD43E9" w:rsidRDefault="40FD43E9" w:rsidP="00BC37B1">
      <w:pPr>
        <w:pStyle w:val="ListParagraph"/>
        <w:numPr>
          <w:ilvl w:val="0"/>
          <w:numId w:val="17"/>
        </w:numPr>
        <w:jc w:val="both"/>
        <w:rPr>
          <w:rFonts w:cs="Arial"/>
          <w:color w:val="000000" w:themeColor="text1"/>
        </w:rPr>
      </w:pPr>
      <w:r w:rsidRPr="4E7651C7">
        <w:rPr>
          <w:rFonts w:cs="Arial"/>
          <w:color w:val="000000" w:themeColor="text1"/>
        </w:rPr>
        <w:t xml:space="preserve">The number of food deliveries made by the Hub have increased </w:t>
      </w:r>
      <w:r w:rsidR="00C10EBD" w:rsidRPr="4E7651C7">
        <w:rPr>
          <w:rFonts w:cs="Arial"/>
          <w:color w:val="000000" w:themeColor="text1"/>
        </w:rPr>
        <w:t>fivefold</w:t>
      </w:r>
      <w:r w:rsidRPr="4E7651C7">
        <w:rPr>
          <w:rFonts w:cs="Arial"/>
          <w:color w:val="000000" w:themeColor="text1"/>
        </w:rPr>
        <w:t xml:space="preserve"> over the last 6 months</w:t>
      </w:r>
      <w:r w:rsidR="747DC94F" w:rsidRPr="4E7651C7">
        <w:rPr>
          <w:rFonts w:cs="Arial"/>
          <w:color w:val="000000" w:themeColor="text1"/>
        </w:rPr>
        <w:t>, compared t</w:t>
      </w:r>
      <w:r w:rsidR="0E4D8969" w:rsidRPr="4E7651C7">
        <w:rPr>
          <w:rFonts w:cs="Arial"/>
          <w:color w:val="000000" w:themeColor="text1"/>
        </w:rPr>
        <w:t xml:space="preserve">o </w:t>
      </w:r>
      <w:r w:rsidR="747DC94F" w:rsidRPr="4E7651C7">
        <w:rPr>
          <w:rFonts w:cs="Arial"/>
          <w:color w:val="000000" w:themeColor="text1"/>
        </w:rPr>
        <w:t>the level of sup</w:t>
      </w:r>
      <w:r w:rsidR="4070DF24" w:rsidRPr="4E7651C7">
        <w:rPr>
          <w:rFonts w:cs="Arial"/>
          <w:color w:val="000000" w:themeColor="text1"/>
        </w:rPr>
        <w:t>p</w:t>
      </w:r>
      <w:r w:rsidR="747DC94F" w:rsidRPr="4E7651C7">
        <w:rPr>
          <w:rFonts w:cs="Arial"/>
          <w:color w:val="000000" w:themeColor="text1"/>
        </w:rPr>
        <w:t>ort being provided during Covid Lockdowns</w:t>
      </w:r>
      <w:r w:rsidR="6130A7BC" w:rsidRPr="4E7651C7">
        <w:rPr>
          <w:rFonts w:cs="Arial"/>
          <w:color w:val="000000" w:themeColor="text1"/>
        </w:rPr>
        <w:t xml:space="preserve"> with a record 1000 deliveries made in September 2022</w:t>
      </w:r>
    </w:p>
    <w:p w14:paraId="63A434B0" w14:textId="431ACE2E" w:rsidR="4E7651C7" w:rsidRDefault="4E7651C7" w:rsidP="4E7651C7">
      <w:pPr>
        <w:jc w:val="both"/>
        <w:rPr>
          <w:rFonts w:cs="Arial"/>
          <w:color w:val="000000" w:themeColor="text1"/>
        </w:rPr>
      </w:pPr>
    </w:p>
    <w:p w14:paraId="03B3D662" w14:textId="1C2D2DCC" w:rsidR="747DC94F" w:rsidRDefault="747DC94F" w:rsidP="00BC37B1">
      <w:pPr>
        <w:pStyle w:val="ListParagraph"/>
        <w:numPr>
          <w:ilvl w:val="0"/>
          <w:numId w:val="17"/>
        </w:numPr>
        <w:jc w:val="both"/>
        <w:rPr>
          <w:rFonts w:cs="Arial"/>
          <w:color w:val="000000" w:themeColor="text1"/>
        </w:rPr>
      </w:pPr>
      <w:r w:rsidRPr="4E7651C7">
        <w:rPr>
          <w:rFonts w:cs="Arial"/>
          <w:color w:val="000000" w:themeColor="text1"/>
        </w:rPr>
        <w:t>A third of those receiving food support are households with children</w:t>
      </w:r>
    </w:p>
    <w:p w14:paraId="6B63DC92" w14:textId="2F4B52B0" w:rsidR="4E7651C7" w:rsidRDefault="4E7651C7" w:rsidP="4E7651C7">
      <w:pPr>
        <w:jc w:val="both"/>
        <w:rPr>
          <w:rFonts w:cs="Arial"/>
          <w:color w:val="000000" w:themeColor="text1"/>
        </w:rPr>
      </w:pPr>
    </w:p>
    <w:p w14:paraId="2F4FD9DA" w14:textId="29480994" w:rsidR="747DC94F" w:rsidRDefault="747DC94F" w:rsidP="00BC37B1">
      <w:pPr>
        <w:pStyle w:val="ListParagraph"/>
        <w:numPr>
          <w:ilvl w:val="0"/>
          <w:numId w:val="17"/>
        </w:numPr>
        <w:jc w:val="both"/>
        <w:rPr>
          <w:rFonts w:cs="Arial"/>
          <w:color w:val="000000" w:themeColor="text1"/>
        </w:rPr>
      </w:pPr>
      <w:r w:rsidRPr="4E7651C7">
        <w:rPr>
          <w:rFonts w:cs="Arial"/>
          <w:color w:val="000000" w:themeColor="text1"/>
        </w:rPr>
        <w:t>Since the start of the year the main reason given for needing support has switched from Health (Covid) to hardship, disability and unemployment.</w:t>
      </w:r>
    </w:p>
    <w:p w14:paraId="2DA1A86B" w14:textId="77777777" w:rsidR="00D87C65" w:rsidRPr="00D87C65" w:rsidRDefault="00D87C65" w:rsidP="00D87C65">
      <w:pPr>
        <w:jc w:val="both"/>
        <w:rPr>
          <w:rFonts w:cs="Arial"/>
          <w:color w:val="000000" w:themeColor="text1"/>
        </w:rPr>
      </w:pPr>
    </w:p>
    <w:p w14:paraId="6427EC2E" w14:textId="56F0048C" w:rsidR="144BCE2B" w:rsidRDefault="144BCE2B" w:rsidP="00BC37B1">
      <w:pPr>
        <w:pStyle w:val="ListParagraph"/>
        <w:numPr>
          <w:ilvl w:val="0"/>
          <w:numId w:val="17"/>
        </w:numPr>
        <w:jc w:val="both"/>
        <w:rPr>
          <w:rFonts w:cs="Arial"/>
          <w:color w:val="000000" w:themeColor="text1"/>
        </w:rPr>
      </w:pPr>
      <w:r w:rsidRPr="4E7651C7">
        <w:rPr>
          <w:rFonts w:cs="Arial"/>
          <w:color w:val="000000" w:themeColor="text1"/>
        </w:rPr>
        <w:t>The largest group seeking support are Asian</w:t>
      </w:r>
      <w:r w:rsidR="0055053B">
        <w:rPr>
          <w:rFonts w:cs="Arial"/>
          <w:color w:val="000000" w:themeColor="text1"/>
        </w:rPr>
        <w:t>/</w:t>
      </w:r>
      <w:r w:rsidRPr="4E7651C7">
        <w:rPr>
          <w:rFonts w:cs="Arial"/>
          <w:color w:val="000000" w:themeColor="text1"/>
        </w:rPr>
        <w:t>British Asian, followed by White British and Black or Black British</w:t>
      </w:r>
    </w:p>
    <w:p w14:paraId="08E80F44" w14:textId="6FD631D5" w:rsidR="4E7651C7" w:rsidRDefault="4E7651C7" w:rsidP="4E7651C7">
      <w:pPr>
        <w:jc w:val="both"/>
        <w:rPr>
          <w:rFonts w:cs="Arial"/>
          <w:color w:val="000000" w:themeColor="text1"/>
        </w:rPr>
      </w:pPr>
    </w:p>
    <w:p w14:paraId="32519A18" w14:textId="48838131" w:rsidR="4E7651C7" w:rsidRDefault="4E7651C7" w:rsidP="4E7651C7">
      <w:pPr>
        <w:jc w:val="both"/>
        <w:rPr>
          <w:rFonts w:cs="Arial"/>
          <w:color w:val="000000" w:themeColor="text1"/>
        </w:rPr>
      </w:pPr>
    </w:p>
    <w:p w14:paraId="1F566DF4" w14:textId="77777777" w:rsidR="00EE2A6B" w:rsidRDefault="00EE2A6B" w:rsidP="00371543">
      <w:pPr>
        <w:jc w:val="both"/>
        <w:rPr>
          <w:rFonts w:cs="Arial"/>
          <w:color w:val="000000" w:themeColor="text1"/>
        </w:rPr>
      </w:pPr>
    </w:p>
    <w:p w14:paraId="0D65F4AB" w14:textId="43A2A300" w:rsidR="00EE2A6B" w:rsidRPr="00371543" w:rsidRDefault="00EE2A6B" w:rsidP="00371543">
      <w:pPr>
        <w:jc w:val="both"/>
        <w:rPr>
          <w:rFonts w:cs="Arial"/>
          <w:color w:val="000000" w:themeColor="text1"/>
        </w:rPr>
      </w:pPr>
      <w:r w:rsidRPr="00EE2A6B">
        <w:rPr>
          <w:rFonts w:cs="Arial"/>
          <w:noProof/>
          <w:color w:val="000000" w:themeColor="text1"/>
        </w:rPr>
        <w:lastRenderedPageBreak/>
        <w:drawing>
          <wp:inline distT="0" distB="0" distL="0" distR="0" wp14:anchorId="4B694DE2" wp14:editId="1295FFA8">
            <wp:extent cx="5276215" cy="2546985"/>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2546985"/>
                    </a:xfrm>
                    <a:prstGeom prst="rect">
                      <a:avLst/>
                    </a:prstGeom>
                    <a:noFill/>
                    <a:ln>
                      <a:noFill/>
                    </a:ln>
                  </pic:spPr>
                </pic:pic>
              </a:graphicData>
            </a:graphic>
          </wp:inline>
        </w:drawing>
      </w:r>
    </w:p>
    <w:p w14:paraId="6C2DD015" w14:textId="77777777" w:rsidR="00502ECE" w:rsidRDefault="00502ECE" w:rsidP="4FF5530C">
      <w:pPr>
        <w:jc w:val="both"/>
        <w:rPr>
          <w:rFonts w:cs="Arial"/>
          <w:color w:val="000000" w:themeColor="text1"/>
        </w:rPr>
      </w:pPr>
    </w:p>
    <w:p w14:paraId="768AAAC6" w14:textId="1F3CA1F9" w:rsidR="00502ECE" w:rsidRDefault="00502ECE" w:rsidP="00502ECE">
      <w:pPr>
        <w:rPr>
          <w:rFonts w:ascii="Times New Roman" w:hAnsi="Times New Roman"/>
          <w:lang w:eastAsia="en-GB"/>
        </w:rPr>
      </w:pPr>
      <w:r w:rsidRPr="00502ECE">
        <w:rPr>
          <w:rFonts w:cs="Arial"/>
          <w:noProof/>
          <w:color w:val="000000" w:themeColor="text1"/>
        </w:rPr>
        <w:drawing>
          <wp:inline distT="0" distB="0" distL="0" distR="0" wp14:anchorId="7B1BDA17" wp14:editId="746110B8">
            <wp:extent cx="5306992" cy="2659564"/>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1224" cy="2666696"/>
                    </a:xfrm>
                    <a:prstGeom prst="rect">
                      <a:avLst/>
                    </a:prstGeom>
                    <a:noFill/>
                    <a:ln>
                      <a:noFill/>
                    </a:ln>
                  </pic:spPr>
                </pic:pic>
              </a:graphicData>
            </a:graphic>
          </wp:inline>
        </w:drawing>
      </w:r>
    </w:p>
    <w:p w14:paraId="6721C24F" w14:textId="27A6A21B" w:rsidR="00BD1380" w:rsidRPr="00BD1380" w:rsidRDefault="00BD1380" w:rsidP="00BD1380">
      <w:pPr>
        <w:rPr>
          <w:rFonts w:ascii="Times New Roman" w:hAnsi="Times New Roman"/>
          <w:lang w:eastAsia="en-GB"/>
        </w:rPr>
      </w:pPr>
      <w:r w:rsidRPr="00BD1380">
        <w:rPr>
          <w:rFonts w:ascii="Times New Roman" w:hAnsi="Times New Roman"/>
          <w:noProof/>
          <w:lang w:eastAsia="en-GB"/>
        </w:rPr>
        <w:drawing>
          <wp:inline distT="0" distB="0" distL="0" distR="0" wp14:anchorId="6784A7AF" wp14:editId="2053B01C">
            <wp:extent cx="5276215" cy="26504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350" cy="2665126"/>
                    </a:xfrm>
                    <a:prstGeom prst="rect">
                      <a:avLst/>
                    </a:prstGeom>
                    <a:noFill/>
                    <a:ln>
                      <a:noFill/>
                    </a:ln>
                  </pic:spPr>
                </pic:pic>
              </a:graphicData>
            </a:graphic>
          </wp:inline>
        </w:drawing>
      </w:r>
    </w:p>
    <w:p w14:paraId="0DCB3C5F" w14:textId="77777777" w:rsidR="00BD1380" w:rsidRPr="00502ECE" w:rsidRDefault="00BD1380" w:rsidP="00502ECE">
      <w:pPr>
        <w:rPr>
          <w:rFonts w:ascii="Times New Roman" w:hAnsi="Times New Roman"/>
          <w:lang w:eastAsia="en-GB"/>
        </w:rPr>
      </w:pPr>
    </w:p>
    <w:p w14:paraId="31523601" w14:textId="5A7E773A" w:rsidR="00C44E9F" w:rsidRPr="00C44E9F" w:rsidRDefault="00C44E9F" w:rsidP="00C44E9F">
      <w:pPr>
        <w:jc w:val="both"/>
        <w:rPr>
          <w:rFonts w:cs="Arial"/>
          <w:color w:val="000000" w:themeColor="text1"/>
        </w:rPr>
      </w:pPr>
      <w:r w:rsidRPr="00C44E9F">
        <w:rPr>
          <w:rFonts w:cs="Arial"/>
          <w:noProof/>
          <w:color w:val="000000" w:themeColor="text1"/>
        </w:rPr>
        <w:lastRenderedPageBreak/>
        <w:drawing>
          <wp:inline distT="0" distB="0" distL="0" distR="0" wp14:anchorId="134AA2BF" wp14:editId="54018CAC">
            <wp:extent cx="5276215" cy="25349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2534920"/>
                    </a:xfrm>
                    <a:prstGeom prst="rect">
                      <a:avLst/>
                    </a:prstGeom>
                    <a:noFill/>
                    <a:ln>
                      <a:noFill/>
                    </a:ln>
                  </pic:spPr>
                </pic:pic>
              </a:graphicData>
            </a:graphic>
          </wp:inline>
        </w:drawing>
      </w:r>
    </w:p>
    <w:p w14:paraId="346CFD30" w14:textId="78A18B25" w:rsidR="0027362A" w:rsidRPr="0027362A" w:rsidRDefault="0027362A" w:rsidP="0027362A">
      <w:pPr>
        <w:jc w:val="both"/>
        <w:rPr>
          <w:rFonts w:cs="Arial"/>
          <w:color w:val="000000" w:themeColor="text1"/>
        </w:rPr>
      </w:pPr>
      <w:r w:rsidRPr="0027362A">
        <w:rPr>
          <w:rFonts w:cs="Arial"/>
          <w:noProof/>
          <w:color w:val="000000" w:themeColor="text1"/>
        </w:rPr>
        <w:drawing>
          <wp:inline distT="0" distB="0" distL="0" distR="0" wp14:anchorId="08154E64" wp14:editId="40E3A79A">
            <wp:extent cx="5276215" cy="25209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215" cy="2520950"/>
                    </a:xfrm>
                    <a:prstGeom prst="rect">
                      <a:avLst/>
                    </a:prstGeom>
                    <a:noFill/>
                    <a:ln>
                      <a:noFill/>
                    </a:ln>
                  </pic:spPr>
                </pic:pic>
              </a:graphicData>
            </a:graphic>
          </wp:inline>
        </w:drawing>
      </w:r>
    </w:p>
    <w:p w14:paraId="2E62A349" w14:textId="77777777" w:rsidR="009769B2" w:rsidRDefault="2D1E1A59" w:rsidP="4FF5530C">
      <w:pPr>
        <w:jc w:val="both"/>
        <w:rPr>
          <w:rFonts w:cs="Arial"/>
          <w:color w:val="000000" w:themeColor="text1"/>
        </w:rPr>
      </w:pPr>
      <w:r>
        <w:rPr>
          <w:noProof/>
        </w:rPr>
        <w:drawing>
          <wp:inline distT="0" distB="0" distL="0" distR="0" wp14:anchorId="7CDB076D" wp14:editId="1F3706BC">
            <wp:extent cx="5276216" cy="25552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5276216" cy="2555240"/>
                    </a:xfrm>
                    <a:prstGeom prst="rect">
                      <a:avLst/>
                    </a:prstGeom>
                  </pic:spPr>
                </pic:pic>
              </a:graphicData>
            </a:graphic>
          </wp:inline>
        </w:drawing>
      </w:r>
    </w:p>
    <w:p w14:paraId="55F9D2CA" w14:textId="77777777" w:rsidR="009769B2" w:rsidRDefault="009769B2" w:rsidP="4FF5530C">
      <w:pPr>
        <w:jc w:val="both"/>
        <w:rPr>
          <w:rFonts w:cs="Arial"/>
          <w:color w:val="000000" w:themeColor="text1"/>
        </w:rPr>
      </w:pPr>
    </w:p>
    <w:p w14:paraId="00314C9D" w14:textId="5A3F7DC5" w:rsidR="00F83293" w:rsidRDefault="4DDDE2F1" w:rsidP="00464DA8">
      <w:pPr>
        <w:jc w:val="both"/>
        <w:rPr>
          <w:rFonts w:cs="Arial"/>
        </w:rPr>
      </w:pPr>
      <w:r w:rsidRPr="4E7651C7">
        <w:rPr>
          <w:rFonts w:cs="Arial"/>
        </w:rPr>
        <w:t xml:space="preserve">Last winter the </w:t>
      </w:r>
      <w:r w:rsidR="56BBE536" w:rsidRPr="4E7651C7">
        <w:rPr>
          <w:rFonts w:cs="Arial"/>
        </w:rPr>
        <w:t>C</w:t>
      </w:r>
      <w:r w:rsidRPr="4E7651C7">
        <w:rPr>
          <w:rFonts w:cs="Arial"/>
        </w:rPr>
        <w:t xml:space="preserve">ommunity </w:t>
      </w:r>
      <w:r w:rsidR="06BA2587" w:rsidRPr="4E7651C7">
        <w:rPr>
          <w:rFonts w:cs="Arial"/>
        </w:rPr>
        <w:t>Hub</w:t>
      </w:r>
      <w:r w:rsidRPr="4E7651C7">
        <w:rPr>
          <w:rFonts w:cs="Arial"/>
        </w:rPr>
        <w:t xml:space="preserve"> handed out approximately 400 winter warmth packs made up of donated items including blankets, items of clothing etc. There are </w:t>
      </w:r>
      <w:r w:rsidR="62CE2E49" w:rsidRPr="4E7651C7">
        <w:rPr>
          <w:rFonts w:cs="Arial"/>
        </w:rPr>
        <w:t xml:space="preserve">items that would be useful to include in the packs this winter that </w:t>
      </w:r>
      <w:r w:rsidR="212F383B" w:rsidRPr="4E7651C7">
        <w:rPr>
          <w:rFonts w:cs="Arial"/>
        </w:rPr>
        <w:t>may not</w:t>
      </w:r>
      <w:r w:rsidR="62CE2E49" w:rsidRPr="4E7651C7">
        <w:rPr>
          <w:rFonts w:cs="Arial"/>
        </w:rPr>
        <w:t xml:space="preserve"> be </w:t>
      </w:r>
      <w:r w:rsidR="6903249E" w:rsidRPr="4E7651C7">
        <w:rPr>
          <w:rFonts w:cs="Arial"/>
        </w:rPr>
        <w:t xml:space="preserve">able to be </w:t>
      </w:r>
      <w:r w:rsidR="62CE2E49" w:rsidRPr="4E7651C7">
        <w:rPr>
          <w:rFonts w:cs="Arial"/>
        </w:rPr>
        <w:t xml:space="preserve">sourced though donations like thermals, wearable blankets, hand warmers, so up to </w:t>
      </w:r>
      <w:r w:rsidR="6580DF88" w:rsidRPr="4E7651C7">
        <w:rPr>
          <w:rFonts w:cs="Arial"/>
        </w:rPr>
        <w:t>£5000 from the Household Support Fund will be made available</w:t>
      </w:r>
      <w:r w:rsidR="007821C4">
        <w:rPr>
          <w:rFonts w:cs="Arial"/>
        </w:rPr>
        <w:t xml:space="preserve">, if required, </w:t>
      </w:r>
      <w:r w:rsidR="6580DF88" w:rsidRPr="4E7651C7">
        <w:rPr>
          <w:rFonts w:cs="Arial"/>
        </w:rPr>
        <w:t>to top up the £5000 Public Health are contributing to the purchasing of these additional products.</w:t>
      </w:r>
    </w:p>
    <w:p w14:paraId="43F936C8" w14:textId="77777777" w:rsidR="00F83293" w:rsidRDefault="00F83293" w:rsidP="00464DA8">
      <w:pPr>
        <w:jc w:val="both"/>
        <w:rPr>
          <w:rFonts w:eastAsia="ari" w:cs="Arial"/>
          <w:u w:val="single"/>
        </w:rPr>
      </w:pPr>
    </w:p>
    <w:p w14:paraId="726B18F0" w14:textId="4B6D87A2" w:rsidR="00464DA8" w:rsidRPr="003D42DD" w:rsidRDefault="00464DA8" w:rsidP="4FF5530C">
      <w:pPr>
        <w:jc w:val="both"/>
        <w:rPr>
          <w:rFonts w:eastAsia="ari" w:cs="Arial"/>
          <w:u w:val="single"/>
        </w:rPr>
      </w:pPr>
      <w:r w:rsidRPr="19F08557">
        <w:rPr>
          <w:rFonts w:eastAsia="ari" w:cs="Arial"/>
          <w:u w:val="single"/>
        </w:rPr>
        <w:t xml:space="preserve">Administrative Costs </w:t>
      </w:r>
    </w:p>
    <w:p w14:paraId="055E1C1C" w14:textId="77777777" w:rsidR="000574FE" w:rsidRPr="003D42DD" w:rsidRDefault="000574FE" w:rsidP="4FF5530C">
      <w:pPr>
        <w:jc w:val="both"/>
        <w:rPr>
          <w:rFonts w:eastAsia="ari" w:cs="Arial"/>
          <w:u w:val="single"/>
        </w:rPr>
      </w:pPr>
    </w:p>
    <w:p w14:paraId="11A0CE91" w14:textId="127F645A" w:rsidR="00FF0881" w:rsidRPr="003D42DD" w:rsidRDefault="51010D6B" w:rsidP="4FF5530C">
      <w:pPr>
        <w:jc w:val="both"/>
        <w:rPr>
          <w:rStyle w:val="normaltextrun"/>
          <w:rFonts w:eastAsia="ari" w:cs="Arial"/>
          <w:color w:val="000000" w:themeColor="text1"/>
        </w:rPr>
      </w:pPr>
      <w:r w:rsidRPr="19F08557">
        <w:rPr>
          <w:rStyle w:val="normaltextrun"/>
          <w:rFonts w:eastAsia="ari" w:cs="Arial"/>
          <w:shd w:val="clear" w:color="auto" w:fill="FFFFFF"/>
        </w:rPr>
        <w:t xml:space="preserve">The </w:t>
      </w:r>
      <w:r w:rsidR="00FF0881" w:rsidRPr="19F08557">
        <w:rPr>
          <w:rStyle w:val="normaltextrun"/>
          <w:rFonts w:eastAsia="ari" w:cs="Arial"/>
          <w:shd w:val="clear" w:color="auto" w:fill="FFFFFF"/>
        </w:rPr>
        <w:t xml:space="preserve">DWP </w:t>
      </w:r>
      <w:r w:rsidR="4999E90F" w:rsidRPr="19F08557">
        <w:rPr>
          <w:rStyle w:val="normaltextrun"/>
          <w:rFonts w:eastAsia="ari" w:cs="Arial"/>
          <w:shd w:val="clear" w:color="auto" w:fill="FFFFFF"/>
        </w:rPr>
        <w:t xml:space="preserve">permit local authorities </w:t>
      </w:r>
      <w:r w:rsidR="00FF0881" w:rsidRPr="19F08557">
        <w:rPr>
          <w:rStyle w:val="normaltextrun"/>
          <w:rFonts w:eastAsia="ari" w:cs="Arial"/>
          <w:shd w:val="clear" w:color="auto" w:fill="FFFFFF"/>
        </w:rPr>
        <w:t xml:space="preserve">to use a reasonable amount of the Household Support Fund to pay for administration of the scheme. </w:t>
      </w:r>
    </w:p>
    <w:p w14:paraId="11CC0FEE" w14:textId="188DFA11" w:rsidR="00FF0881" w:rsidRPr="003D42DD" w:rsidRDefault="00FF0881" w:rsidP="4FF5530C">
      <w:pPr>
        <w:jc w:val="both"/>
        <w:rPr>
          <w:rFonts w:eastAsia="ari" w:cs="Arial"/>
        </w:rPr>
      </w:pPr>
    </w:p>
    <w:p w14:paraId="0F2D382F" w14:textId="3871DE58" w:rsidR="003C314A" w:rsidRDefault="000574FE" w:rsidP="003C314A">
      <w:pPr>
        <w:jc w:val="both"/>
        <w:rPr>
          <w:rFonts w:cs="Arial"/>
          <w:lang w:eastAsia="en-GB"/>
        </w:rPr>
      </w:pPr>
      <w:r w:rsidRPr="19F08557">
        <w:rPr>
          <w:rFonts w:eastAsia="ari" w:cs="Arial"/>
        </w:rPr>
        <w:t xml:space="preserve">The Council will </w:t>
      </w:r>
      <w:r w:rsidR="72BD6C31" w:rsidRPr="3CAE3BAA">
        <w:rPr>
          <w:rFonts w:eastAsia="ari" w:cs="Arial"/>
        </w:rPr>
        <w:t>use</w:t>
      </w:r>
      <w:r w:rsidRPr="19F08557">
        <w:rPr>
          <w:rFonts w:eastAsia="ari" w:cs="Arial"/>
        </w:rPr>
        <w:t xml:space="preserve"> </w:t>
      </w:r>
      <w:r w:rsidR="003C314A">
        <w:rPr>
          <w:rFonts w:cs="Arial"/>
          <w:color w:val="000000"/>
        </w:rPr>
        <w:t xml:space="preserve">£100k of the grant on </w:t>
      </w:r>
      <w:r w:rsidR="001D47B5">
        <w:rPr>
          <w:rFonts w:cs="Arial"/>
          <w:color w:val="000000"/>
        </w:rPr>
        <w:t xml:space="preserve">application </w:t>
      </w:r>
      <w:r w:rsidR="003C314A">
        <w:rPr>
          <w:rFonts w:cs="Arial"/>
          <w:color w:val="000000"/>
        </w:rPr>
        <w:t>scheme administration and support,  mailshot</w:t>
      </w:r>
      <w:r w:rsidR="001D47B5">
        <w:rPr>
          <w:rFonts w:cs="Arial"/>
          <w:color w:val="000000"/>
        </w:rPr>
        <w:t>s</w:t>
      </w:r>
      <w:r w:rsidR="003C314A">
        <w:rPr>
          <w:rFonts w:cs="Arial"/>
          <w:color w:val="000000"/>
        </w:rPr>
        <w:t xml:space="preserve"> and admin for the Blackhawk voucher scheme.</w:t>
      </w:r>
      <w:r w:rsidR="003C314A">
        <w:rPr>
          <w:rFonts w:cs="Arial"/>
        </w:rPr>
        <w:t xml:space="preserve"> Where is it possible, the Council will use existing capacity within the organisation to support any administrative activity, so the allocation of the grant to Administration costs can be minimised.</w:t>
      </w:r>
    </w:p>
    <w:p w14:paraId="7AA5D530" w14:textId="23828A51" w:rsidR="00307F76" w:rsidRPr="00AF161E" w:rsidRDefault="36441D60" w:rsidP="4FF5530C">
      <w:pPr>
        <w:spacing w:before="240"/>
        <w:jc w:val="both"/>
        <w:rPr>
          <w:rFonts w:eastAsia="Arial" w:cs="Arial"/>
          <w:b/>
          <w:bCs/>
          <w:sz w:val="28"/>
          <w:szCs w:val="28"/>
        </w:rPr>
      </w:pPr>
      <w:r w:rsidRPr="4FF5530C">
        <w:rPr>
          <w:rFonts w:eastAsia="Arial" w:cs="Arial"/>
          <w:b/>
          <w:bCs/>
          <w:sz w:val="28"/>
          <w:szCs w:val="28"/>
        </w:rPr>
        <w:t>W</w:t>
      </w:r>
      <w:r w:rsidR="00307F76" w:rsidRPr="4FF5530C">
        <w:rPr>
          <w:rFonts w:eastAsia="Arial" w:cs="Arial"/>
          <w:b/>
          <w:bCs/>
          <w:sz w:val="28"/>
          <w:szCs w:val="28"/>
        </w:rPr>
        <w:t xml:space="preserve">ard Councillors’ comments </w:t>
      </w:r>
    </w:p>
    <w:p w14:paraId="7C511819" w14:textId="71D8B05C" w:rsidR="29E0A758" w:rsidRDefault="6FF9C64D" w:rsidP="29E0A758">
      <w:pPr>
        <w:spacing w:before="240"/>
        <w:rPr>
          <w:rFonts w:eastAsia="Arial" w:cs="Arial"/>
        </w:rPr>
      </w:pPr>
      <w:r w:rsidRPr="27CA6ECD">
        <w:rPr>
          <w:rFonts w:eastAsia="Arial" w:cs="Arial"/>
        </w:rPr>
        <w:t>Not applicable.</w:t>
      </w:r>
    </w:p>
    <w:p w14:paraId="044531A9" w14:textId="31328444" w:rsidR="00503985" w:rsidRDefault="00503985" w:rsidP="0AA96D98">
      <w:pPr>
        <w:pStyle w:val="Heading4"/>
        <w:rPr>
          <w:rFonts w:eastAsia="Arial"/>
          <w:color w:val="000000" w:themeColor="text1"/>
        </w:rPr>
      </w:pPr>
      <w:bookmarkStart w:id="0" w:name="_Hlk67062332"/>
    </w:p>
    <w:p w14:paraId="12B2B7E2" w14:textId="54CE2A9A" w:rsidR="00333FAA" w:rsidRPr="00E717C2" w:rsidRDefault="00333FAA" w:rsidP="29E0A758">
      <w:pPr>
        <w:pStyle w:val="Heading4"/>
        <w:tabs>
          <w:tab w:val="left" w:pos="3600"/>
        </w:tabs>
        <w:rPr>
          <w:rFonts w:eastAsia="Arial"/>
          <w:color w:val="000000" w:themeColor="text1"/>
          <w:sz w:val="28"/>
          <w:szCs w:val="28"/>
        </w:rPr>
      </w:pPr>
      <w:r w:rsidRPr="00E717C2">
        <w:rPr>
          <w:rFonts w:eastAsia="Arial"/>
          <w:color w:val="000000" w:themeColor="text1"/>
          <w:sz w:val="28"/>
          <w:szCs w:val="28"/>
        </w:rPr>
        <w:t>Performance Issues</w:t>
      </w:r>
    </w:p>
    <w:p w14:paraId="6570FBF5" w14:textId="7A18A470" w:rsidR="00333FAA" w:rsidRDefault="6FF9C64D" w:rsidP="29E0A758">
      <w:pPr>
        <w:tabs>
          <w:tab w:val="left" w:pos="3600"/>
        </w:tabs>
        <w:rPr>
          <w:sz w:val="28"/>
          <w:szCs w:val="28"/>
        </w:rPr>
      </w:pPr>
      <w:r w:rsidRPr="27CA6ECD">
        <w:rPr>
          <w:sz w:val="28"/>
          <w:szCs w:val="28"/>
        </w:rPr>
        <w:t xml:space="preserve"> </w:t>
      </w:r>
    </w:p>
    <w:p w14:paraId="4AA8010B" w14:textId="165E8688" w:rsidR="27CA6ECD" w:rsidRDefault="27CA6ECD" w:rsidP="27CA6ECD">
      <w:pPr>
        <w:tabs>
          <w:tab w:val="left" w:pos="3600"/>
        </w:tabs>
        <w:spacing w:line="259" w:lineRule="auto"/>
      </w:pPr>
      <w:r>
        <w:t>Performance will be tracked through:</w:t>
      </w:r>
    </w:p>
    <w:p w14:paraId="67C6120A" w14:textId="7241A353" w:rsidR="27CA6ECD" w:rsidRDefault="27CA6ECD" w:rsidP="27CA6ECD">
      <w:pPr>
        <w:tabs>
          <w:tab w:val="left" w:pos="3600"/>
        </w:tabs>
        <w:spacing w:line="259" w:lineRule="auto"/>
      </w:pPr>
    </w:p>
    <w:p w14:paraId="490D2D1C" w14:textId="033C6667" w:rsidR="27CA6ECD" w:rsidRDefault="00F46B60" w:rsidP="00BC37B1">
      <w:pPr>
        <w:pStyle w:val="ListParagraph"/>
        <w:numPr>
          <w:ilvl w:val="0"/>
          <w:numId w:val="7"/>
        </w:numPr>
        <w:tabs>
          <w:tab w:val="left" w:pos="3600"/>
        </w:tabs>
        <w:spacing w:line="259" w:lineRule="auto"/>
        <w:ind w:right="-905"/>
      </w:pPr>
      <w:r>
        <w:t xml:space="preserve">Monthly </w:t>
      </w:r>
      <w:r w:rsidR="00010AA6">
        <w:t xml:space="preserve">monitoring </w:t>
      </w:r>
      <w:r w:rsidR="00503985">
        <w:t>report</w:t>
      </w:r>
      <w:r w:rsidR="00010AA6">
        <w:t xml:space="preserve">s </w:t>
      </w:r>
      <w:r w:rsidR="00503985">
        <w:t>provided by Blackhawk on vouchers’ redemption.</w:t>
      </w:r>
    </w:p>
    <w:p w14:paraId="46E84939" w14:textId="2088B52A" w:rsidR="27CA6ECD" w:rsidRDefault="27CA6ECD" w:rsidP="00BC37B1">
      <w:pPr>
        <w:pStyle w:val="ListParagraph"/>
        <w:numPr>
          <w:ilvl w:val="0"/>
          <w:numId w:val="7"/>
        </w:numPr>
        <w:tabs>
          <w:tab w:val="left" w:pos="3600"/>
        </w:tabs>
        <w:spacing w:line="259" w:lineRule="auto"/>
      </w:pPr>
      <w:r>
        <w:t>Free school meal voucher usage through schools; and</w:t>
      </w:r>
    </w:p>
    <w:p w14:paraId="107E5D76" w14:textId="49436AB9" w:rsidR="27CA6ECD" w:rsidRDefault="27CA6ECD" w:rsidP="00BC37B1">
      <w:pPr>
        <w:pStyle w:val="ListParagraph"/>
        <w:numPr>
          <w:ilvl w:val="0"/>
          <w:numId w:val="7"/>
        </w:numPr>
        <w:tabs>
          <w:tab w:val="left" w:pos="3600"/>
        </w:tabs>
        <w:spacing w:line="259" w:lineRule="auto"/>
      </w:pPr>
      <w:r>
        <w:t>Help Harrow monitoring information.</w:t>
      </w:r>
    </w:p>
    <w:p w14:paraId="28D785A0" w14:textId="77777777" w:rsidR="000E320E" w:rsidRPr="006827F2" w:rsidRDefault="000E320E" w:rsidP="29E0A758">
      <w:pPr>
        <w:pStyle w:val="Heading4"/>
      </w:pPr>
    </w:p>
    <w:p w14:paraId="482D5093" w14:textId="779BA360" w:rsidR="00333FAA" w:rsidRPr="00AF161E" w:rsidRDefault="00333FAA" w:rsidP="29E0A758">
      <w:pPr>
        <w:pStyle w:val="Heading4"/>
        <w:rPr>
          <w:sz w:val="28"/>
          <w:szCs w:val="28"/>
        </w:rPr>
      </w:pPr>
      <w:r w:rsidRPr="00AF161E">
        <w:rPr>
          <w:sz w:val="28"/>
          <w:szCs w:val="28"/>
        </w:rPr>
        <w:t>Environmental Implications</w:t>
      </w:r>
    </w:p>
    <w:p w14:paraId="03451AA3" w14:textId="77777777" w:rsidR="00312263" w:rsidRDefault="00312263" w:rsidP="29E0A758">
      <w:bookmarkStart w:id="1" w:name="_Hlk67061500"/>
      <w:bookmarkEnd w:id="1"/>
    </w:p>
    <w:p w14:paraId="70C850C0" w14:textId="6C7C9AA2" w:rsidR="29E0A758" w:rsidRDefault="29E0A758" w:rsidP="29E0A758">
      <w:r w:rsidRPr="29E0A758">
        <w:t>There are none.</w:t>
      </w:r>
    </w:p>
    <w:p w14:paraId="1256DFDB" w14:textId="77777777" w:rsidR="00960CD7" w:rsidRDefault="00960CD7" w:rsidP="19F08557">
      <w:pPr>
        <w:pStyle w:val="paragraph"/>
        <w:spacing w:beforeAutospacing="0" w:afterAutospacing="0"/>
        <w:textAlignment w:val="baseline"/>
        <w:rPr>
          <w:rFonts w:ascii="Segoe UI" w:hAnsi="Segoe UI" w:cs="Segoe UI"/>
          <w:sz w:val="18"/>
          <w:szCs w:val="18"/>
        </w:rPr>
      </w:pPr>
      <w:r w:rsidRPr="19F08557">
        <w:rPr>
          <w:rStyle w:val="eop"/>
          <w:rFonts w:cs="Arial"/>
        </w:rPr>
        <w:t> </w:t>
      </w:r>
    </w:p>
    <w:bookmarkEnd w:id="0"/>
    <w:p w14:paraId="31409836" w14:textId="77777777" w:rsidR="002A3FEF" w:rsidRPr="00AF161E" w:rsidRDefault="002A3FEF" w:rsidP="29E0A758">
      <w:pPr>
        <w:pStyle w:val="Heading4"/>
        <w:rPr>
          <w:sz w:val="28"/>
          <w:szCs w:val="28"/>
        </w:rPr>
      </w:pPr>
      <w:r w:rsidRPr="00AF161E">
        <w:rPr>
          <w:sz w:val="28"/>
          <w:szCs w:val="28"/>
        </w:rPr>
        <w:t>Dat</w:t>
      </w:r>
      <w:r w:rsidR="00DE72CF" w:rsidRPr="00AF161E">
        <w:rPr>
          <w:sz w:val="28"/>
          <w:szCs w:val="28"/>
        </w:rPr>
        <w:t>a</w:t>
      </w:r>
      <w:r w:rsidRPr="00AF161E">
        <w:rPr>
          <w:sz w:val="28"/>
          <w:szCs w:val="28"/>
        </w:rPr>
        <w:t xml:space="preserve"> Protection Implications</w:t>
      </w:r>
    </w:p>
    <w:p w14:paraId="76169F20" w14:textId="77777777" w:rsidR="00312263" w:rsidRDefault="00312263" w:rsidP="29E0A758">
      <w:bookmarkStart w:id="2" w:name="_Hlk67062371"/>
      <w:bookmarkEnd w:id="2"/>
    </w:p>
    <w:p w14:paraId="216BA9BF" w14:textId="3E49E9C7" w:rsidR="29E0A758" w:rsidRDefault="29E0A758" w:rsidP="29E0A758">
      <w:r w:rsidRPr="29E0A758">
        <w:t>A data protection impact assessment has been completed and our systems are already data compliant, then there are not considered to be any key data protection risks.</w:t>
      </w:r>
    </w:p>
    <w:p w14:paraId="02E8BB54" w14:textId="77777777" w:rsidR="006827F2" w:rsidRDefault="006827F2" w:rsidP="006827F2"/>
    <w:p w14:paraId="050C1713" w14:textId="1C254ADA" w:rsidR="00105B8A" w:rsidRPr="006827F2" w:rsidRDefault="00A81E19" w:rsidP="006827F2">
      <w:pPr>
        <w:rPr>
          <w:b/>
          <w:sz w:val="28"/>
          <w:szCs w:val="28"/>
        </w:rPr>
      </w:pPr>
      <w:r w:rsidRPr="006827F2">
        <w:rPr>
          <w:b/>
          <w:sz w:val="28"/>
          <w:szCs w:val="28"/>
        </w:rPr>
        <w:t>Risk Management Implications</w:t>
      </w:r>
      <w:bookmarkStart w:id="3" w:name="_Hlk60923477"/>
      <w:bookmarkStart w:id="4" w:name="_Hlk60922991"/>
      <w:bookmarkStart w:id="5" w:name="_Hlk67062427"/>
      <w:bookmarkStart w:id="6" w:name="_Hlk60923939"/>
    </w:p>
    <w:p w14:paraId="2FC9E922" w14:textId="77777777" w:rsidR="006827F2" w:rsidRDefault="006827F2" w:rsidP="6E6296BD">
      <w:pPr>
        <w:tabs>
          <w:tab w:val="left" w:pos="5610"/>
        </w:tabs>
        <w:rPr>
          <w:rFonts w:eastAsia="Arial" w:cs="Arial"/>
        </w:rPr>
      </w:pPr>
    </w:p>
    <w:p w14:paraId="7C18A10D" w14:textId="6C709069" w:rsidR="6E6296BD" w:rsidRDefault="6E6296BD" w:rsidP="6E6296BD">
      <w:pPr>
        <w:tabs>
          <w:tab w:val="left" w:pos="5610"/>
        </w:tabs>
        <w:rPr>
          <w:rFonts w:eastAsia="Arial" w:cs="Arial"/>
          <w:color w:val="4472C4"/>
          <w:lang w:val="en-US"/>
        </w:rPr>
      </w:pPr>
      <w:r w:rsidRPr="19F08557">
        <w:rPr>
          <w:rFonts w:eastAsia="Arial" w:cs="Arial"/>
        </w:rPr>
        <w:t xml:space="preserve">Risks included on corporate or directorate risk register? </w:t>
      </w:r>
      <w:r w:rsidRPr="19F08557">
        <w:rPr>
          <w:rFonts w:eastAsia="Arial" w:cs="Arial"/>
          <w:b/>
        </w:rPr>
        <w:t>No</w:t>
      </w:r>
      <w:r w:rsidRPr="19F08557">
        <w:rPr>
          <w:rFonts w:eastAsia="Arial" w:cs="Arial"/>
        </w:rPr>
        <w:t xml:space="preserve"> </w:t>
      </w:r>
    </w:p>
    <w:p w14:paraId="29A938DD" w14:textId="467BFAFE" w:rsidR="6E6296BD" w:rsidRDefault="6E6296BD">
      <w:r w:rsidRPr="19F08557">
        <w:rPr>
          <w:rFonts w:eastAsia="Arial" w:cs="Arial"/>
        </w:rPr>
        <w:t xml:space="preserve">  </w:t>
      </w:r>
    </w:p>
    <w:p w14:paraId="0C7573E6" w14:textId="636D65B9" w:rsidR="6E6296BD" w:rsidRDefault="6E6296BD" w:rsidP="00A65801">
      <w:pPr>
        <w:rPr>
          <w:rFonts w:eastAsia="Arial" w:cs="Arial"/>
          <w:color w:val="4472C4"/>
          <w:lang w:val="en-US"/>
        </w:rPr>
      </w:pPr>
      <w:r w:rsidRPr="19F08557">
        <w:rPr>
          <w:rFonts w:eastAsia="Arial" w:cs="Arial"/>
        </w:rPr>
        <w:t xml:space="preserve">Separate risk register in place? </w:t>
      </w:r>
      <w:r w:rsidRPr="19F08557">
        <w:rPr>
          <w:rFonts w:eastAsia="Arial" w:cs="Arial"/>
          <w:b/>
        </w:rPr>
        <w:t>No</w:t>
      </w:r>
      <w:r w:rsidRPr="19F08557">
        <w:rPr>
          <w:rFonts w:eastAsia="Arial" w:cs="Arial"/>
        </w:rPr>
        <w:t xml:space="preserve"> </w:t>
      </w:r>
    </w:p>
    <w:p w14:paraId="0A412D51" w14:textId="13BFA558" w:rsidR="6E6296BD" w:rsidRDefault="6E6296BD" w:rsidP="6E6296BD">
      <w:pPr>
        <w:tabs>
          <w:tab w:val="left" w:pos="5610"/>
        </w:tabs>
        <w:ind w:left="567" w:hanging="567"/>
      </w:pPr>
    </w:p>
    <w:p w14:paraId="0B85F62F" w14:textId="4F993493" w:rsidR="6E6296BD" w:rsidRDefault="6E6296BD" w:rsidP="4FF5530C">
      <w:pPr>
        <w:tabs>
          <w:tab w:val="left" w:pos="5610"/>
        </w:tabs>
        <w:rPr>
          <w:rFonts w:eastAsia="Arial" w:cs="Arial"/>
          <w:b/>
          <w:bCs/>
          <w:lang w:val="en-US"/>
        </w:rPr>
      </w:pPr>
      <w:r w:rsidRPr="19F08557">
        <w:rPr>
          <w:rFonts w:eastAsia="Arial" w:cs="Arial"/>
        </w:rPr>
        <w:t>The relevant risks contained in the register are attached/</w:t>
      </w:r>
      <w:r w:rsidR="3CB81B41" w:rsidRPr="19F08557">
        <w:rPr>
          <w:rFonts w:eastAsia="Arial" w:cs="Arial"/>
        </w:rPr>
        <w:t>summarised</w:t>
      </w:r>
      <w:r w:rsidRPr="19F08557">
        <w:rPr>
          <w:rFonts w:eastAsia="Arial" w:cs="Arial"/>
        </w:rPr>
        <w:t xml:space="preserve"> below.</w:t>
      </w:r>
      <w:r w:rsidR="00A65801" w:rsidRPr="19F08557">
        <w:rPr>
          <w:rFonts w:eastAsia="Arial" w:cs="Arial"/>
        </w:rPr>
        <w:t xml:space="preserve"> </w:t>
      </w:r>
    </w:p>
    <w:p w14:paraId="0EDB8C3D" w14:textId="16D80CC2" w:rsidR="6E6296BD" w:rsidRDefault="6E6296BD">
      <w:r w:rsidRPr="19F08557">
        <w:rPr>
          <w:rFonts w:eastAsia="Arial" w:cs="Arial"/>
          <w:color w:val="4472C4"/>
        </w:rPr>
        <w:t xml:space="preserve"> </w:t>
      </w:r>
    </w:p>
    <w:p w14:paraId="506EF859" w14:textId="6994D818" w:rsidR="6E6296BD" w:rsidRDefault="6E6296BD" w:rsidP="6E6296BD">
      <w:pPr>
        <w:jc w:val="both"/>
        <w:rPr>
          <w:rFonts w:eastAsia="Arial" w:cs="Arial"/>
          <w:lang w:val="en-US"/>
        </w:rPr>
      </w:pPr>
      <w:r w:rsidRPr="19F08557">
        <w:rPr>
          <w:rFonts w:eastAsia="Arial" w:cs="Arial"/>
        </w:rPr>
        <w:t>The following key risks should be taken onto account when agreeing the recommendations in this report:</w:t>
      </w:r>
    </w:p>
    <w:p w14:paraId="334D5EB6" w14:textId="6D4E9BB6" w:rsidR="6E6296BD" w:rsidRDefault="6E6296BD" w:rsidP="6E6296BD">
      <w:pPr>
        <w:ind w:left="567" w:right="141" w:hanging="567"/>
        <w:rPr>
          <w:rFonts w:cs="Arial"/>
          <w:lang w:val="en-US"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086"/>
        <w:gridCol w:w="3232"/>
        <w:gridCol w:w="1975"/>
      </w:tblGrid>
      <w:tr w:rsidR="0092712F" w:rsidRPr="0092712F" w14:paraId="0ABD50C0"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bookmarkEnd w:id="3"/>
          <w:bookmarkEnd w:id="4"/>
          <w:bookmarkEnd w:id="5"/>
          <w:p w14:paraId="5CE75410" w14:textId="77777777" w:rsidR="0092712F" w:rsidRPr="0092712F" w:rsidRDefault="0092712F" w:rsidP="0092712F">
            <w:pPr>
              <w:ind w:right="135"/>
              <w:textAlignment w:val="baseline"/>
              <w:rPr>
                <w:rFonts w:ascii="Segoe UI" w:hAnsi="Segoe UI" w:cs="Segoe UI"/>
                <w:sz w:val="18"/>
                <w:szCs w:val="18"/>
                <w:lang w:eastAsia="en-GB"/>
              </w:rPr>
            </w:pPr>
            <w:r w:rsidRPr="19F08557">
              <w:rPr>
                <w:rFonts w:cs="Arial"/>
                <w:b/>
              </w:rPr>
              <w:t>Risk Description</w:t>
            </w:r>
            <w:r w:rsidRPr="19F08557">
              <w:rPr>
                <w:rFonts w:cs="Arial"/>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90C740" w14:textId="77777777" w:rsidR="0092712F" w:rsidRPr="0092712F" w:rsidRDefault="0092712F" w:rsidP="0092712F">
            <w:pPr>
              <w:ind w:right="135"/>
              <w:textAlignment w:val="baseline"/>
              <w:rPr>
                <w:rFonts w:ascii="Segoe UI" w:hAnsi="Segoe UI" w:cs="Segoe UI"/>
                <w:sz w:val="18"/>
                <w:szCs w:val="18"/>
                <w:lang w:eastAsia="en-GB"/>
              </w:rPr>
            </w:pPr>
            <w:r w:rsidRPr="19F08557">
              <w:rPr>
                <w:rFonts w:cs="Arial"/>
                <w:b/>
              </w:rPr>
              <w:t>Mitigations</w:t>
            </w:r>
            <w:r w:rsidRPr="19F08557">
              <w:rPr>
                <w:rFonts w:cs="Arial"/>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38A923" w14:textId="77777777" w:rsidR="0092712F" w:rsidRPr="0092712F" w:rsidRDefault="0092712F" w:rsidP="0092712F">
            <w:pPr>
              <w:ind w:left="165" w:right="135"/>
              <w:textAlignment w:val="baseline"/>
              <w:rPr>
                <w:rFonts w:ascii="Segoe UI" w:hAnsi="Segoe UI" w:cs="Segoe UI"/>
                <w:sz w:val="18"/>
                <w:szCs w:val="18"/>
                <w:lang w:eastAsia="en-GB"/>
              </w:rPr>
            </w:pPr>
            <w:r w:rsidRPr="19F08557">
              <w:rPr>
                <w:rFonts w:cs="Arial"/>
                <w:b/>
              </w:rPr>
              <w:t>RAG Status</w:t>
            </w:r>
            <w:r w:rsidRPr="19F08557">
              <w:rPr>
                <w:rFonts w:cs="Arial"/>
              </w:rPr>
              <w:t> </w:t>
            </w:r>
          </w:p>
        </w:tc>
      </w:tr>
      <w:tr w:rsidR="0092712F" w:rsidRPr="0092712F" w14:paraId="1EE7AA69"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6F864F" w14:textId="391FDB72" w:rsidR="0092712F" w:rsidRPr="00842920" w:rsidRDefault="61BD7595" w:rsidP="4396FF91">
            <w:pPr>
              <w:ind w:right="135"/>
              <w:textAlignment w:val="baseline"/>
              <w:rPr>
                <w:rFonts w:ascii="Segoe UI" w:hAnsi="Segoe UI" w:cs="Segoe UI"/>
                <w:sz w:val="18"/>
                <w:szCs w:val="18"/>
                <w:lang w:eastAsia="en-GB"/>
              </w:rPr>
            </w:pPr>
            <w:r w:rsidRPr="19F08557">
              <w:rPr>
                <w:rFonts w:cs="Arial"/>
              </w:rPr>
              <w:t xml:space="preserve">Risk of </w:t>
            </w:r>
            <w:r w:rsidR="79851D10" w:rsidRPr="19F08557">
              <w:rPr>
                <w:rFonts w:cs="Arial"/>
              </w:rPr>
              <w:t>unmanageable</w:t>
            </w:r>
            <w:r w:rsidR="13E6501D" w:rsidRPr="19F08557">
              <w:rPr>
                <w:rFonts w:cs="Arial"/>
              </w:rPr>
              <w:t xml:space="preserve"> demand</w:t>
            </w:r>
            <w:r w:rsidR="222DE267" w:rsidRPr="19F08557">
              <w:rPr>
                <w:rFonts w:cs="Arial"/>
              </w:rPr>
              <w:t xml:space="preserve"> </w:t>
            </w:r>
            <w:r w:rsidR="7670AC71" w:rsidRPr="19F08557">
              <w:rPr>
                <w:rFonts w:cs="Arial"/>
              </w:rPr>
              <w:t>for</w:t>
            </w:r>
            <w:r w:rsidR="0054664B" w:rsidRPr="19F08557">
              <w:rPr>
                <w:rFonts w:cs="Arial"/>
              </w:rPr>
              <w:t xml:space="preserve"> the </w:t>
            </w:r>
            <w:r w:rsidR="7670AC71" w:rsidRPr="19F08557">
              <w:rPr>
                <w:rFonts w:cs="Arial"/>
              </w:rPr>
              <w:t xml:space="preserve">application-bases </w:t>
            </w:r>
            <w:r w:rsidR="00EC0DD8" w:rsidRPr="19F08557">
              <w:rPr>
                <w:rFonts w:cs="Arial"/>
              </w:rPr>
              <w:t>scheme</w:t>
            </w:r>
            <w:r w:rsidRPr="19F08557">
              <w:rPr>
                <w:rFonts w:cs="Arial"/>
              </w:rPr>
              <w:t xml:space="preserve"> </w:t>
            </w:r>
          </w:p>
          <w:p w14:paraId="1BCF8F99" w14:textId="57CABE57" w:rsidR="0092712F" w:rsidRPr="00842920" w:rsidRDefault="694C9562" w:rsidP="4FF5530C">
            <w:pPr>
              <w:ind w:right="135"/>
              <w:textAlignment w:val="baseline"/>
              <w:rPr>
                <w:rFonts w:cs="Arial"/>
                <w:lang w:eastAsia="en-GB"/>
              </w:rPr>
            </w:pPr>
            <w:r w:rsidRPr="19F08557">
              <w:rPr>
                <w:rFonts w:cs="Arial"/>
              </w:rPr>
              <w:lastRenderedPageBreak/>
              <w:t>Insufficient</w:t>
            </w:r>
            <w:r w:rsidR="002302B6" w:rsidRPr="19F08557">
              <w:rPr>
                <w:rFonts w:cs="Arial"/>
              </w:rPr>
              <w:t xml:space="preserve"> funds </w:t>
            </w:r>
            <w:r w:rsidR="114A1DFB" w:rsidRPr="19F08557">
              <w:rPr>
                <w:rFonts w:cs="Arial"/>
              </w:rPr>
              <w:t xml:space="preserve">available </w:t>
            </w:r>
            <w:r w:rsidR="002302B6" w:rsidRPr="19F08557">
              <w:rPr>
                <w:rFonts w:cs="Arial"/>
              </w:rPr>
              <w:t xml:space="preserve">to support </w:t>
            </w:r>
            <w:r w:rsidR="61BD7595" w:rsidRPr="19F08557">
              <w:rPr>
                <w:rFonts w:cs="Arial"/>
              </w:rPr>
              <w:t>resulting in overspend </w:t>
            </w:r>
            <w:r w:rsidR="1A1DEC69" w:rsidRPr="19F08557">
              <w:rPr>
                <w:rFonts w:cs="Arial"/>
              </w:rPr>
              <w:t>an</w:t>
            </w:r>
            <w:r w:rsidR="2215EC82" w:rsidRPr="19F08557">
              <w:rPr>
                <w:rFonts w:cs="Arial"/>
              </w:rPr>
              <w:t xml:space="preserve">d reputational </w:t>
            </w:r>
            <w:r w:rsidR="1A1DEC69" w:rsidRPr="19F08557">
              <w:rPr>
                <w:rFonts w:cs="Arial"/>
              </w:rPr>
              <w:t>risk</w:t>
            </w:r>
            <w:r w:rsidR="58D78FA9" w:rsidRPr="19F08557">
              <w:rPr>
                <w:rFonts w:cs="Arial"/>
              </w:rPr>
              <w:t xml:space="preserve"> in case of </w:t>
            </w:r>
            <w:r w:rsidR="42404017" w:rsidRPr="19F08557">
              <w:rPr>
                <w:rFonts w:cs="Arial"/>
              </w:rPr>
              <w:t>having</w:t>
            </w:r>
            <w:r w:rsidR="58D78FA9" w:rsidRPr="19F08557">
              <w:rPr>
                <w:rFonts w:cs="Arial"/>
              </w:rPr>
              <w:t xml:space="preserve"> to close scheme ear</w:t>
            </w:r>
            <w:r w:rsidR="00842920" w:rsidRPr="19F08557">
              <w:rPr>
                <w:rFonts w:cs="Arial"/>
              </w:rPr>
              <w:t>ly</w:t>
            </w:r>
          </w:p>
          <w:p w14:paraId="474FC25F" w14:textId="005304FB" w:rsidR="24A49FD4" w:rsidRPr="00842920" w:rsidRDefault="24A49FD4" w:rsidP="24A49FD4">
            <w:pPr>
              <w:ind w:right="135"/>
              <w:rPr>
                <w:rFonts w:cs="Arial"/>
                <w:lang w:eastAsia="en-GB"/>
              </w:rPr>
            </w:pPr>
          </w:p>
          <w:p w14:paraId="04C49CC1" w14:textId="77777777" w:rsidR="0092712F" w:rsidRPr="00842920" w:rsidRDefault="61BD7595" w:rsidP="4FF5530C">
            <w:pPr>
              <w:ind w:right="135"/>
              <w:textAlignment w:val="baseline"/>
              <w:rPr>
                <w:rFonts w:ascii="Segoe UI" w:hAnsi="Segoe UI" w:cs="Segoe UI"/>
                <w:sz w:val="18"/>
                <w:szCs w:val="18"/>
                <w:lang w:eastAsia="en-GB"/>
              </w:rPr>
            </w:pPr>
            <w:r w:rsidRPr="19F08557">
              <w:rPr>
                <w:rFonts w:cs="Arial"/>
              </w:rPr>
              <w:t> </w:t>
            </w:r>
          </w:p>
          <w:p w14:paraId="05BE4620" w14:textId="77777777" w:rsidR="0092712F" w:rsidRPr="00842920" w:rsidRDefault="61BD7595" w:rsidP="4FF5530C">
            <w:pPr>
              <w:ind w:right="135"/>
              <w:textAlignment w:val="baseline"/>
              <w:rPr>
                <w:rFonts w:ascii="Segoe UI" w:hAnsi="Segoe UI" w:cs="Segoe UI"/>
                <w:sz w:val="18"/>
                <w:szCs w:val="18"/>
                <w:lang w:eastAsia="en-GB"/>
              </w:rPr>
            </w:pPr>
            <w:r w:rsidRPr="19F08557">
              <w:rPr>
                <w:rFonts w:cs="Arial"/>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5A8AD9" w14:textId="4445266F" w:rsidR="0092712F" w:rsidRPr="00842920" w:rsidRDefault="2F678DF4" w:rsidP="00BC37B1">
            <w:pPr>
              <w:numPr>
                <w:ilvl w:val="0"/>
                <w:numId w:val="11"/>
              </w:numPr>
              <w:tabs>
                <w:tab w:val="clear" w:pos="720"/>
                <w:tab w:val="num" w:pos="171"/>
              </w:tabs>
              <w:ind w:left="171" w:hanging="142"/>
              <w:textAlignment w:val="baseline"/>
              <w:rPr>
                <w:rFonts w:cs="Arial"/>
                <w:lang w:eastAsia="en-GB"/>
              </w:rPr>
            </w:pPr>
            <w:r w:rsidRPr="19F08557">
              <w:rPr>
                <w:rFonts w:cs="Arial"/>
              </w:rPr>
              <w:lastRenderedPageBreak/>
              <w:t xml:space="preserve">Application-based scheme </w:t>
            </w:r>
            <w:r w:rsidR="00842920" w:rsidRPr="19F08557">
              <w:rPr>
                <w:rFonts w:cs="Arial"/>
              </w:rPr>
              <w:t>– impossible to</w:t>
            </w:r>
            <w:r w:rsidR="0DE67D4D" w:rsidRPr="19F08557">
              <w:rPr>
                <w:rFonts w:cs="Arial"/>
              </w:rPr>
              <w:t xml:space="preserve"> predict demand with certainty - </w:t>
            </w:r>
            <w:r w:rsidRPr="19F08557">
              <w:rPr>
                <w:rFonts w:cs="Arial"/>
              </w:rPr>
              <w:lastRenderedPageBreak/>
              <w:t>either not sufficient demand or too high demand</w:t>
            </w:r>
            <w:r w:rsidR="00842920" w:rsidRPr="19F08557">
              <w:rPr>
                <w:rFonts w:cs="Arial"/>
              </w:rPr>
              <w:t>.</w:t>
            </w:r>
          </w:p>
          <w:p w14:paraId="091E4B70" w14:textId="4445266F" w:rsidR="00842920" w:rsidRDefault="00842920" w:rsidP="00BC37B1">
            <w:pPr>
              <w:numPr>
                <w:ilvl w:val="0"/>
                <w:numId w:val="11"/>
              </w:numPr>
              <w:tabs>
                <w:tab w:val="clear" w:pos="720"/>
                <w:tab w:val="num" w:pos="171"/>
              </w:tabs>
              <w:ind w:left="171" w:hanging="142"/>
              <w:textAlignment w:val="baseline"/>
              <w:rPr>
                <w:rFonts w:cs="Arial"/>
                <w:lang w:eastAsia="en-GB"/>
              </w:rPr>
            </w:pPr>
            <w:r w:rsidRPr="19F08557">
              <w:rPr>
                <w:rFonts w:cs="Arial"/>
              </w:rPr>
              <w:t>The eligibility criteria i</w:t>
            </w:r>
            <w:r w:rsidR="00F435AF" w:rsidRPr="19F08557">
              <w:rPr>
                <w:rFonts w:cs="Arial"/>
              </w:rPr>
              <w:t>s</w:t>
            </w:r>
            <w:r w:rsidRPr="19F08557">
              <w:rPr>
                <w:rFonts w:cs="Arial"/>
              </w:rPr>
              <w:t xml:space="preserve"> very tight and there will be regular review to monitor any potential overspend and comms activity to the public will be coordinated</w:t>
            </w:r>
            <w:r w:rsidR="00F435AF" w:rsidRPr="19F08557">
              <w:rPr>
                <w:rFonts w:cs="Arial"/>
              </w:rPr>
              <w:t xml:space="preserve"> and </w:t>
            </w:r>
            <w:r w:rsidR="00D9571A" w:rsidRPr="19F08557">
              <w:rPr>
                <w:rFonts w:cs="Arial"/>
              </w:rPr>
              <w:t xml:space="preserve">expectations will be managed. </w:t>
            </w:r>
          </w:p>
          <w:p w14:paraId="0083BFA2" w14:textId="57498410" w:rsidR="0092712F" w:rsidRPr="00F435AF" w:rsidRDefault="00842920" w:rsidP="00BC37B1">
            <w:pPr>
              <w:numPr>
                <w:ilvl w:val="0"/>
                <w:numId w:val="11"/>
              </w:numPr>
              <w:tabs>
                <w:tab w:val="clear" w:pos="720"/>
                <w:tab w:val="num" w:pos="171"/>
              </w:tabs>
              <w:ind w:left="171" w:hanging="142"/>
              <w:textAlignment w:val="baseline"/>
              <w:rPr>
                <w:rFonts w:cs="Arial"/>
                <w:lang w:eastAsia="en-GB"/>
              </w:rPr>
            </w:pPr>
            <w:r w:rsidRPr="19F08557">
              <w:rPr>
                <w:rFonts w:cs="Arial"/>
              </w:rPr>
              <w:t xml:space="preserve">For any </w:t>
            </w:r>
            <w:r w:rsidR="397E61B4" w:rsidRPr="4E7651C7">
              <w:rPr>
                <w:rFonts w:cs="Arial"/>
              </w:rPr>
              <w:t>unders</w:t>
            </w:r>
            <w:r w:rsidR="219F446E" w:rsidRPr="4E7651C7">
              <w:rPr>
                <w:rFonts w:cs="Arial"/>
              </w:rPr>
              <w:t>pent</w:t>
            </w:r>
            <w:r w:rsidRPr="19F08557">
              <w:rPr>
                <w:rFonts w:cs="Arial"/>
              </w:rPr>
              <w:t xml:space="preserve"> </w:t>
            </w:r>
            <w:r w:rsidR="00F435AF" w:rsidRPr="19F08557">
              <w:rPr>
                <w:rFonts w:cs="Arial"/>
              </w:rPr>
              <w:t xml:space="preserve">funds </w:t>
            </w:r>
            <w:r w:rsidR="362928E2" w:rsidRPr="4E7651C7">
              <w:rPr>
                <w:rFonts w:cs="Arial"/>
              </w:rPr>
              <w:t xml:space="preserve">to </w:t>
            </w:r>
            <w:r w:rsidR="00F435AF" w:rsidRPr="19F08557">
              <w:rPr>
                <w:rFonts w:cs="Arial"/>
              </w:rPr>
              <w:t xml:space="preserve"> be repurposed to alternative grant elements.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hideMark/>
          </w:tcPr>
          <w:p w14:paraId="595B4EB7" w14:textId="77777777" w:rsidR="0092712F" w:rsidRPr="0092712F" w:rsidRDefault="0092712F" w:rsidP="0092712F">
            <w:pPr>
              <w:ind w:left="165" w:right="135"/>
              <w:textAlignment w:val="baseline"/>
              <w:rPr>
                <w:rFonts w:ascii="Segoe UI" w:hAnsi="Segoe UI" w:cs="Segoe UI"/>
                <w:sz w:val="18"/>
                <w:szCs w:val="18"/>
                <w:lang w:eastAsia="en-GB"/>
              </w:rPr>
            </w:pPr>
            <w:r w:rsidRPr="19F08557">
              <w:rPr>
                <w:rFonts w:cs="Arial"/>
              </w:rPr>
              <w:lastRenderedPageBreak/>
              <w:t>Amber </w:t>
            </w:r>
          </w:p>
        </w:tc>
      </w:tr>
      <w:tr w:rsidR="00F24A9D" w:rsidRPr="0092712F" w14:paraId="025C9F1E"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90DB6B" w14:textId="4445266F" w:rsidR="00F24A9D" w:rsidRDefault="00F24A9D" w:rsidP="00F24A9D">
            <w:pPr>
              <w:ind w:right="135"/>
              <w:textAlignment w:val="baseline"/>
              <w:rPr>
                <w:rFonts w:cs="Arial"/>
                <w:lang w:val="en-US" w:eastAsia="en-GB"/>
              </w:rPr>
            </w:pPr>
            <w:r w:rsidRPr="19F08557">
              <w:rPr>
                <w:rFonts w:cs="Arial"/>
              </w:rPr>
              <w:t>Funding overspen</w:t>
            </w:r>
            <w:r w:rsidR="00842920" w:rsidRPr="19F08557">
              <w:rPr>
                <w:rFonts w:cs="Arial"/>
              </w:rPr>
              <w:t>d</w:t>
            </w:r>
            <w:r w:rsidRPr="19F08557">
              <w:rPr>
                <w:rFonts w:cs="Arial"/>
              </w:rPr>
              <w:t xml:space="preserve"> or unders</w:t>
            </w:r>
            <w:r w:rsidR="00842920" w:rsidRPr="19F08557">
              <w:rPr>
                <w:rFonts w:cs="Arial"/>
              </w:rPr>
              <w:t>pend</w:t>
            </w:r>
          </w:p>
          <w:p w14:paraId="23E43FC5" w14:textId="4445266F" w:rsidR="00131EC3" w:rsidRPr="00F218EC" w:rsidRDefault="00131EC3" w:rsidP="00F24A9D">
            <w:pPr>
              <w:ind w:right="135"/>
              <w:textAlignment w:val="baseline"/>
              <w:rPr>
                <w:rFonts w:cs="Arial"/>
                <w:lang w:val="en-US" w:eastAsia="en-GB"/>
              </w:rPr>
            </w:pPr>
          </w:p>
          <w:p w14:paraId="4C3E6C2A" w14:textId="52BFAE68" w:rsidR="00F24A9D" w:rsidRPr="00F218EC" w:rsidRDefault="00F24A9D" w:rsidP="00F24A9D">
            <w:pPr>
              <w:ind w:right="135"/>
              <w:rPr>
                <w:rFonts w:cs="Arial"/>
                <w:lang w:eastAsia="en-GB"/>
              </w:rPr>
            </w:pPr>
            <w:r w:rsidRPr="19F08557">
              <w:rPr>
                <w:rFonts w:cs="Arial"/>
              </w:rPr>
              <w:t>Risk of underspen</w:t>
            </w:r>
            <w:r w:rsidR="004A0635">
              <w:rPr>
                <w:rFonts w:cs="Arial"/>
              </w:rPr>
              <w:t>d</w:t>
            </w:r>
            <w:r w:rsidRPr="19F08557">
              <w:rPr>
                <w:rFonts w:cs="Arial"/>
              </w:rPr>
              <w:t xml:space="preserve"> on application scheme or any other elements – too few applications. </w:t>
            </w:r>
          </w:p>
          <w:p w14:paraId="57B59F91" w14:textId="66823750" w:rsidR="00F24A9D" w:rsidRPr="00F218EC" w:rsidRDefault="00F24A9D" w:rsidP="00F24A9D">
            <w:pPr>
              <w:ind w:right="135"/>
              <w:textAlignment w:val="baseline"/>
              <w:rPr>
                <w:rFonts w:cs="Arial"/>
                <w:lang w:val="en-US" w:eastAsia="en-GB"/>
              </w:rPr>
            </w:pP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F5FB62" w14:textId="4445266F" w:rsidR="00F218EC" w:rsidRDefault="00F24A9D" w:rsidP="00BC37B1">
            <w:pPr>
              <w:numPr>
                <w:ilvl w:val="0"/>
                <w:numId w:val="11"/>
              </w:numPr>
              <w:tabs>
                <w:tab w:val="clear" w:pos="720"/>
                <w:tab w:val="num" w:pos="171"/>
              </w:tabs>
              <w:ind w:left="171" w:hanging="142"/>
              <w:textAlignment w:val="baseline"/>
              <w:rPr>
                <w:rFonts w:cs="Arial"/>
                <w:lang w:val="en-US" w:eastAsia="en-GB"/>
              </w:rPr>
            </w:pPr>
            <w:r w:rsidRPr="19F08557">
              <w:rPr>
                <w:rFonts w:cs="Arial"/>
              </w:rPr>
              <w:t>Regular review of allocations against outcomes predicted will be carried out to ensure there is no overspen</w:t>
            </w:r>
            <w:r w:rsidR="00131EC3" w:rsidRPr="19F08557">
              <w:rPr>
                <w:rFonts w:cs="Arial"/>
              </w:rPr>
              <w:t xml:space="preserve">d </w:t>
            </w:r>
            <w:r w:rsidRPr="19F08557">
              <w:rPr>
                <w:rFonts w:cs="Arial"/>
              </w:rPr>
              <w:t>or unders</w:t>
            </w:r>
            <w:r w:rsidR="00131EC3" w:rsidRPr="19F08557">
              <w:rPr>
                <w:rFonts w:cs="Arial"/>
              </w:rPr>
              <w:t>pend</w:t>
            </w:r>
            <w:r w:rsidRPr="19F08557">
              <w:rPr>
                <w:rFonts w:cs="Arial"/>
              </w:rPr>
              <w:t>.</w:t>
            </w:r>
          </w:p>
          <w:p w14:paraId="52EF1648" w14:textId="4445266F" w:rsidR="00F218EC" w:rsidRPr="00842920" w:rsidRDefault="00F218EC" w:rsidP="00BC37B1">
            <w:pPr>
              <w:numPr>
                <w:ilvl w:val="0"/>
                <w:numId w:val="11"/>
              </w:numPr>
              <w:tabs>
                <w:tab w:val="clear" w:pos="720"/>
                <w:tab w:val="num" w:pos="171"/>
              </w:tabs>
              <w:ind w:left="171" w:hanging="142"/>
              <w:textAlignment w:val="baseline"/>
              <w:rPr>
                <w:rFonts w:cs="Arial"/>
                <w:lang w:val="en-US" w:eastAsia="en-GB"/>
              </w:rPr>
            </w:pPr>
            <w:r w:rsidRPr="19F08557">
              <w:rPr>
                <w:rFonts w:cs="Arial"/>
              </w:rPr>
              <w:t xml:space="preserve">Blackhawk vouchers - relatively low element, expected redemption at least 85 %. Any unredeemed funds will be rebated and can be repurposed. </w:t>
            </w:r>
          </w:p>
          <w:p w14:paraId="415ECB08" w14:textId="4445266F" w:rsidR="00842920" w:rsidRPr="00F218EC" w:rsidRDefault="00842920" w:rsidP="00BC37B1">
            <w:pPr>
              <w:numPr>
                <w:ilvl w:val="0"/>
                <w:numId w:val="11"/>
              </w:numPr>
              <w:tabs>
                <w:tab w:val="clear" w:pos="720"/>
                <w:tab w:val="num" w:pos="171"/>
              </w:tabs>
              <w:ind w:left="171" w:hanging="142"/>
              <w:textAlignment w:val="baseline"/>
              <w:rPr>
                <w:rFonts w:cs="Arial"/>
                <w:lang w:val="en-US" w:eastAsia="en-GB"/>
              </w:rPr>
            </w:pPr>
            <w:r w:rsidRPr="19F08557">
              <w:rPr>
                <w:rFonts w:cs="Arial"/>
              </w:rPr>
              <w:t>FSM vouchers – any left-over FSM funds will be retained to cover any FSM overspend due to an increase in the number of children receiving FSM over the course of the HSF scheme.</w:t>
            </w:r>
          </w:p>
          <w:p w14:paraId="6DB7642D" w14:textId="4445266F" w:rsidR="00F24A9D" w:rsidRPr="00842920" w:rsidRDefault="00F218EC" w:rsidP="00BC37B1">
            <w:pPr>
              <w:numPr>
                <w:ilvl w:val="0"/>
                <w:numId w:val="11"/>
              </w:numPr>
              <w:tabs>
                <w:tab w:val="clear" w:pos="720"/>
                <w:tab w:val="num" w:pos="171"/>
              </w:tabs>
              <w:ind w:left="171" w:hanging="142"/>
              <w:textAlignment w:val="baseline"/>
              <w:rPr>
                <w:rFonts w:cs="Arial"/>
                <w:lang w:val="en-US" w:eastAsia="en-GB"/>
              </w:rPr>
            </w:pPr>
            <w:r w:rsidRPr="19F08557">
              <w:rPr>
                <w:rFonts w:cs="Arial"/>
              </w:rPr>
              <w:t>Other elements of scheme – funding is limited to the amount allocated so any increase in demand will not be met.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Pr>
          <w:p w14:paraId="2F8AFEC5" w14:textId="1927A020" w:rsidR="00F24A9D" w:rsidRPr="0092712F" w:rsidRDefault="00F24A9D" w:rsidP="00F24A9D">
            <w:pPr>
              <w:ind w:right="135"/>
              <w:textAlignment w:val="baseline"/>
              <w:rPr>
                <w:rFonts w:cs="Arial"/>
                <w:lang w:val="en-US" w:eastAsia="en-GB"/>
              </w:rPr>
            </w:pPr>
            <w:r w:rsidRPr="19F08557">
              <w:rPr>
                <w:rFonts w:cs="Arial"/>
              </w:rPr>
              <w:t>Amber  </w:t>
            </w:r>
          </w:p>
        </w:tc>
      </w:tr>
      <w:tr w:rsidR="00D018E7" w:rsidRPr="0092712F" w14:paraId="3A8DFEAA" w14:textId="77777777" w:rsidTr="00F402B0">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1DF5A7" w14:textId="4DBC1451" w:rsidR="00D018E7" w:rsidRPr="19F08557" w:rsidRDefault="00D018E7" w:rsidP="00D018E7">
            <w:pPr>
              <w:ind w:right="135"/>
              <w:textAlignment w:val="baseline"/>
              <w:rPr>
                <w:rFonts w:cs="Arial"/>
              </w:rPr>
            </w:pPr>
            <w:r>
              <w:rPr>
                <w:color w:val="000000" w:themeColor="text1"/>
              </w:rPr>
              <w:t xml:space="preserve">Risk that </w:t>
            </w:r>
            <w:r w:rsidR="00895642">
              <w:rPr>
                <w:color w:val="000000" w:themeColor="text1"/>
              </w:rPr>
              <w:t xml:space="preserve">sustaining </w:t>
            </w:r>
            <w:r>
              <w:rPr>
                <w:color w:val="000000" w:themeColor="text1"/>
              </w:rPr>
              <w:t>the activity in the programme is dependent on continuing to receive the Government grant which creates a funding cliff edge if and when the Government grant comes to an end.</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787F81" w14:textId="1BAB752B" w:rsidR="00D018E7" w:rsidRPr="008D0CD1" w:rsidRDefault="00D018E7" w:rsidP="008D0CD1">
            <w:pPr>
              <w:rPr>
                <w:rFonts w:cs="Arial"/>
                <w:color w:val="000000" w:themeColor="text1"/>
              </w:rPr>
            </w:pPr>
            <w:r w:rsidRPr="008D0CD1">
              <w:rPr>
                <w:rFonts w:cs="Arial"/>
                <w:color w:val="000000" w:themeColor="text1"/>
              </w:rPr>
              <w:t xml:space="preserve">The Council will work with partners to review the support the grant is currently funding and continue to make representations to Government regarding </w:t>
            </w:r>
            <w:r w:rsidR="005B5588">
              <w:rPr>
                <w:rFonts w:cs="Arial"/>
                <w:color w:val="000000" w:themeColor="text1"/>
              </w:rPr>
              <w:t xml:space="preserve">future </w:t>
            </w:r>
            <w:r w:rsidRPr="008D0CD1">
              <w:rPr>
                <w:rFonts w:cs="Arial"/>
                <w:color w:val="000000" w:themeColor="text1"/>
              </w:rPr>
              <w:t>funding.</w:t>
            </w:r>
          </w:p>
          <w:p w14:paraId="6F65E3C1" w14:textId="77777777" w:rsidR="00D018E7" w:rsidRPr="19F08557" w:rsidRDefault="00D018E7" w:rsidP="008D0CD1">
            <w:pPr>
              <w:textAlignment w:val="baseline"/>
              <w:rPr>
                <w:rFonts w:cs="Arial"/>
              </w:rPr>
            </w:pP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Pr>
          <w:p w14:paraId="32DF4605" w14:textId="77C03693" w:rsidR="00D018E7" w:rsidRPr="19F08557" w:rsidRDefault="00D018E7" w:rsidP="00D018E7">
            <w:pPr>
              <w:ind w:right="135"/>
              <w:textAlignment w:val="baseline"/>
              <w:rPr>
                <w:rFonts w:cs="Arial"/>
              </w:rPr>
            </w:pPr>
            <w:r>
              <w:rPr>
                <w:rFonts w:cs="Arial"/>
              </w:rPr>
              <w:t>Amber</w:t>
            </w:r>
          </w:p>
        </w:tc>
      </w:tr>
      <w:tr w:rsidR="00AD0C37" w:rsidRPr="0092712F" w14:paraId="5BCF6696" w14:textId="77777777" w:rsidTr="003C59E1">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BC1E1B" w14:textId="588D4BFF" w:rsidR="00AD0C37" w:rsidRPr="19F08557" w:rsidRDefault="00AD0C37" w:rsidP="00AD0C37">
            <w:pPr>
              <w:ind w:right="135"/>
              <w:textAlignment w:val="baseline"/>
              <w:rPr>
                <w:rFonts w:cs="Arial"/>
              </w:rPr>
            </w:pPr>
            <w:r w:rsidRPr="00A65801">
              <w:rPr>
                <w:color w:val="000000" w:themeColor="text1"/>
              </w:rPr>
              <w:t>Risk of Fraud</w:t>
            </w:r>
            <w:r w:rsidRPr="4396FF91">
              <w:rPr>
                <w:color w:val="000000" w:themeColor="text1"/>
              </w:rPr>
              <w:t xml:space="preserve"> &amp; Misconduct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A96116" w14:textId="77777777" w:rsidR="00AD0C37" w:rsidRPr="00A65801" w:rsidRDefault="00AD0C37" w:rsidP="00AD0C37">
            <w:pPr>
              <w:pStyle w:val="ListParagraph"/>
              <w:numPr>
                <w:ilvl w:val="1"/>
                <w:numId w:val="6"/>
              </w:numPr>
              <w:spacing w:line="259" w:lineRule="auto"/>
              <w:ind w:left="312" w:hanging="283"/>
              <w:rPr>
                <w:rFonts w:eastAsia="Arial" w:cs="Arial"/>
                <w:color w:val="000000" w:themeColor="text1"/>
              </w:rPr>
            </w:pPr>
            <w:r w:rsidRPr="4396FF91">
              <w:rPr>
                <w:rFonts w:eastAsia="Arial" w:cs="Arial"/>
                <w:color w:val="000000" w:themeColor="text1"/>
              </w:rPr>
              <w:t xml:space="preserve">Proven methods of delivering focused funding to vulnerable families and </w:t>
            </w:r>
            <w:r w:rsidRPr="4396FF91">
              <w:rPr>
                <w:rFonts w:eastAsia="Arial" w:cs="Arial"/>
                <w:color w:val="000000" w:themeColor="text1"/>
              </w:rPr>
              <w:lastRenderedPageBreak/>
              <w:t>residents such as Free School Meals.</w:t>
            </w:r>
          </w:p>
          <w:p w14:paraId="15DBD23F" w14:textId="3F70B703" w:rsidR="00AD0C37" w:rsidRPr="003C59E1" w:rsidRDefault="00AD0C37" w:rsidP="003C59E1">
            <w:pPr>
              <w:pStyle w:val="ListParagraph"/>
              <w:numPr>
                <w:ilvl w:val="1"/>
                <w:numId w:val="6"/>
              </w:numPr>
              <w:spacing w:line="259" w:lineRule="auto"/>
              <w:ind w:left="312" w:hanging="283"/>
              <w:rPr>
                <w:rFonts w:eastAsia="Arial" w:cs="Arial"/>
                <w:color w:val="000000" w:themeColor="text1"/>
              </w:rPr>
            </w:pPr>
            <w:r w:rsidRPr="4396FF91">
              <w:rPr>
                <w:rFonts w:eastAsia="Arial" w:cs="Arial"/>
                <w:color w:val="000000" w:themeColor="text1"/>
              </w:rPr>
              <w:t xml:space="preserve">Databases are held by the relevant teams such as the Revenues &amp; Benefits team and recipients can be identified and necessary checks are carried out.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Pr>
          <w:p w14:paraId="2D1D6599" w14:textId="3A1A39F8" w:rsidR="00AD0C37" w:rsidRPr="19F08557" w:rsidRDefault="00AD0C37" w:rsidP="00AD0C37">
            <w:pPr>
              <w:ind w:right="135"/>
              <w:textAlignment w:val="baseline"/>
              <w:rPr>
                <w:rFonts w:cs="Arial"/>
              </w:rPr>
            </w:pPr>
            <w:r>
              <w:rPr>
                <w:rFonts w:cs="Arial"/>
              </w:rPr>
              <w:lastRenderedPageBreak/>
              <w:t>Amber</w:t>
            </w:r>
          </w:p>
        </w:tc>
      </w:tr>
      <w:tr w:rsidR="00AD0C37" w:rsidRPr="0092712F" w14:paraId="166905FB"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813A9D" w14:textId="461D9724" w:rsidR="00AD0C37" w:rsidRPr="0092712F" w:rsidRDefault="00AD0C37" w:rsidP="00AD0C37">
            <w:pPr>
              <w:ind w:right="135"/>
              <w:textAlignment w:val="baseline"/>
              <w:rPr>
                <w:rFonts w:ascii="Segoe UI" w:hAnsi="Segoe UI" w:cs="Segoe UI"/>
                <w:sz w:val="18"/>
                <w:szCs w:val="18"/>
                <w:lang w:eastAsia="en-GB"/>
              </w:rPr>
            </w:pPr>
            <w:r w:rsidRPr="19F08557">
              <w:rPr>
                <w:rFonts w:cs="Arial"/>
              </w:rPr>
              <w:t>Risk of funding not being committed by the March 2023 deadline</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B262EA" w14:textId="45F5EB27" w:rsidR="00AD0C37" w:rsidRPr="0092712F" w:rsidRDefault="00AD0C37" w:rsidP="00AD0C37">
            <w:pPr>
              <w:numPr>
                <w:ilvl w:val="0"/>
                <w:numId w:val="12"/>
              </w:numPr>
              <w:tabs>
                <w:tab w:val="clear" w:pos="720"/>
                <w:tab w:val="num" w:pos="312"/>
              </w:tabs>
              <w:ind w:left="171" w:firstLine="0"/>
              <w:textAlignment w:val="baseline"/>
              <w:rPr>
                <w:rFonts w:cs="Arial"/>
                <w:lang w:eastAsia="en-GB"/>
              </w:rPr>
            </w:pPr>
            <w:r w:rsidRPr="19F08557">
              <w:rPr>
                <w:rFonts w:cs="Arial"/>
              </w:rPr>
              <w:t>Most elements of the scheme are proactive issue of awards so do not need to be claimed by residents which reduces the risk of underspend.</w:t>
            </w:r>
          </w:p>
          <w:p w14:paraId="66898897" w14:textId="3DF3892E" w:rsidR="00AD0C37" w:rsidRPr="0092712F" w:rsidRDefault="00AD0C37" w:rsidP="00AD0C37">
            <w:pPr>
              <w:numPr>
                <w:ilvl w:val="0"/>
                <w:numId w:val="12"/>
              </w:numPr>
              <w:tabs>
                <w:tab w:val="clear" w:pos="720"/>
                <w:tab w:val="num" w:pos="312"/>
              </w:tabs>
              <w:ind w:left="171" w:firstLine="0"/>
              <w:textAlignment w:val="baseline"/>
              <w:rPr>
                <w:rFonts w:cs="Arial"/>
                <w:lang w:val="en-US" w:eastAsia="en-GB"/>
              </w:rPr>
            </w:pPr>
            <w:r w:rsidRPr="19F08557">
              <w:rPr>
                <w:rFonts w:cs="Arial"/>
              </w:rPr>
              <w:t>Publicity will be undertaken to raise awareness, in particular with partners who are well placed to signpost pensioners to take up the vouchers.</w:t>
            </w:r>
          </w:p>
          <w:p w14:paraId="454A040A" w14:textId="1C821768" w:rsidR="00AD0C37" w:rsidRPr="0092712F" w:rsidRDefault="00AD0C37" w:rsidP="00AD0C37">
            <w:pPr>
              <w:numPr>
                <w:ilvl w:val="0"/>
                <w:numId w:val="12"/>
              </w:numPr>
              <w:tabs>
                <w:tab w:val="clear" w:pos="720"/>
                <w:tab w:val="num" w:pos="312"/>
              </w:tabs>
              <w:ind w:left="171" w:firstLine="0"/>
              <w:textAlignment w:val="baseline"/>
              <w:rPr>
                <w:rFonts w:cs="Arial"/>
                <w:lang w:eastAsia="en-GB"/>
              </w:rPr>
            </w:pPr>
            <w:r w:rsidRPr="19F08557">
              <w:rPr>
                <w:rFonts w:cs="Arial"/>
              </w:rPr>
              <w:t xml:space="preserve">Any unspent funds are currently being planned to be used to increase the rent arrears allocation to eligible pensioner and vulnerable households.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4389BEC9" w14:textId="77777777" w:rsidR="00AD0C37" w:rsidRPr="0092712F" w:rsidRDefault="00AD0C37" w:rsidP="00AD0C37">
            <w:pPr>
              <w:ind w:right="135"/>
              <w:textAlignment w:val="baseline"/>
              <w:rPr>
                <w:rFonts w:ascii="Segoe UI" w:hAnsi="Segoe UI" w:cs="Segoe UI"/>
                <w:sz w:val="18"/>
                <w:szCs w:val="18"/>
                <w:lang w:eastAsia="en-GB"/>
              </w:rPr>
            </w:pPr>
            <w:r w:rsidRPr="19F08557">
              <w:rPr>
                <w:rFonts w:cs="Arial"/>
              </w:rPr>
              <w:t>Green </w:t>
            </w:r>
          </w:p>
        </w:tc>
      </w:tr>
      <w:tr w:rsidR="00AD0C37" w:rsidRPr="0092712F" w14:paraId="30AD3A7D"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C20A00" w14:textId="26C24692" w:rsidR="00AD0C37" w:rsidRPr="4FF5530C" w:rsidRDefault="00AD0C37" w:rsidP="00AD0C37">
            <w:pPr>
              <w:ind w:right="135"/>
              <w:textAlignment w:val="baseline"/>
              <w:rPr>
                <w:rFonts w:cs="Arial"/>
                <w:lang w:val="en-US" w:eastAsia="en-GB"/>
              </w:rPr>
            </w:pPr>
            <w:r w:rsidRPr="19F08557">
              <w:rPr>
                <w:rFonts w:cs="Arial"/>
              </w:rPr>
              <w:t xml:space="preserve">Full grant funding not received as a result of DWP determining that some spend was not eligible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88127E" w14:textId="77777777" w:rsidR="00AD0C37" w:rsidRPr="00E42D7F" w:rsidRDefault="00AD0C37" w:rsidP="00AD0C37">
            <w:pPr>
              <w:numPr>
                <w:ilvl w:val="0"/>
                <w:numId w:val="13"/>
              </w:numPr>
              <w:tabs>
                <w:tab w:val="clear" w:pos="720"/>
              </w:tabs>
              <w:ind w:left="171" w:hanging="142"/>
              <w:textAlignment w:val="baseline"/>
              <w:rPr>
                <w:rFonts w:cs="Arial"/>
                <w:lang w:val="en-US" w:eastAsia="en-GB"/>
              </w:rPr>
            </w:pPr>
            <w:r w:rsidRPr="19F08557">
              <w:rPr>
                <w:rFonts w:cs="Arial"/>
              </w:rPr>
              <w:t>Payment of the grant from DWP will be made in arrears after the interim MI return in Nov 2022 and the final MI return at the end of grant period in March 2023 after the DWP have verified the MI.</w:t>
            </w:r>
          </w:p>
          <w:p w14:paraId="1C3A33EF" w14:textId="65BB16EF" w:rsidR="00AD0C37" w:rsidRPr="00E42D7F" w:rsidRDefault="00AD0C37" w:rsidP="00AD0C37">
            <w:pPr>
              <w:numPr>
                <w:ilvl w:val="0"/>
                <w:numId w:val="13"/>
              </w:numPr>
              <w:tabs>
                <w:tab w:val="clear" w:pos="720"/>
              </w:tabs>
              <w:ind w:left="171" w:hanging="142"/>
              <w:textAlignment w:val="baseline"/>
              <w:rPr>
                <w:rFonts w:cs="Arial"/>
                <w:lang w:eastAsia="en-GB"/>
              </w:rPr>
            </w:pPr>
            <w:r w:rsidRPr="19F08557">
              <w:rPr>
                <w:rFonts w:cs="Arial"/>
              </w:rPr>
              <w:t>The second will be dependent on DWP being satisfied that the LA’s MI submission evidence eligible spend within the scheme.</w:t>
            </w:r>
          </w:p>
          <w:p w14:paraId="7FE70839" w14:textId="77777777" w:rsidR="00AD0C37" w:rsidRPr="00E42D7F" w:rsidRDefault="00AD0C37" w:rsidP="00AD0C37">
            <w:pPr>
              <w:numPr>
                <w:ilvl w:val="0"/>
                <w:numId w:val="13"/>
              </w:numPr>
              <w:tabs>
                <w:tab w:val="clear" w:pos="720"/>
              </w:tabs>
              <w:ind w:left="171" w:hanging="142"/>
              <w:textAlignment w:val="baseline"/>
              <w:rPr>
                <w:rFonts w:cs="Arial"/>
                <w:lang w:eastAsia="en-GB"/>
              </w:rPr>
            </w:pPr>
            <w:r w:rsidRPr="19F08557">
              <w:rPr>
                <w:rFonts w:cs="Arial"/>
              </w:rPr>
              <w:t>Harrow’s approach takes full account of DWP guidance on spend to ensure its scheme is within the framework.</w:t>
            </w:r>
          </w:p>
          <w:p w14:paraId="5D337FF2" w14:textId="68C60B7B" w:rsidR="00AD0C37" w:rsidRPr="00D476E8" w:rsidRDefault="00AD0C37" w:rsidP="00AD0C37">
            <w:pPr>
              <w:numPr>
                <w:ilvl w:val="0"/>
                <w:numId w:val="13"/>
              </w:numPr>
              <w:tabs>
                <w:tab w:val="clear" w:pos="720"/>
              </w:tabs>
              <w:ind w:left="171" w:hanging="142"/>
              <w:textAlignment w:val="baseline"/>
              <w:rPr>
                <w:rFonts w:cs="Arial"/>
                <w:lang w:eastAsia="en-GB"/>
              </w:rPr>
            </w:pPr>
            <w:r w:rsidRPr="19F08557">
              <w:rPr>
                <w:rFonts w:cs="Arial"/>
              </w:rPr>
              <w:t xml:space="preserve">The delivery plan will be submitted to DWP in Oct 2022. Further MI will be submitted to DWP regarding actual spend in Nov 2022.  Any feedback from DWP in response to either </w:t>
            </w:r>
            <w:r w:rsidRPr="19F08557">
              <w:rPr>
                <w:rFonts w:cs="Arial"/>
              </w:rPr>
              <w:lastRenderedPageBreak/>
              <w:t>of these submissions will be considered and implemented as appropriate to ensure the scheme remains compliant.</w:t>
            </w:r>
          </w:p>
          <w:p w14:paraId="7C06705F" w14:textId="61D68A36" w:rsidR="00AD0C37" w:rsidRPr="1E7D91F6" w:rsidRDefault="00AD0C37" w:rsidP="00AD0C37">
            <w:pPr>
              <w:numPr>
                <w:ilvl w:val="0"/>
                <w:numId w:val="13"/>
              </w:numPr>
              <w:tabs>
                <w:tab w:val="clear" w:pos="720"/>
              </w:tabs>
              <w:ind w:left="171" w:hanging="142"/>
              <w:textAlignment w:val="baseline"/>
              <w:rPr>
                <w:rFonts w:cs="Arial"/>
                <w:lang w:val="en-US" w:eastAsia="en-GB"/>
              </w:rPr>
            </w:pPr>
            <w:r w:rsidRPr="19F08557">
              <w:rPr>
                <w:rFonts w:cs="Arial"/>
              </w:rPr>
              <w:t>There is flexibility within the scheme to adapt it and local discretion can be used to make changes to the allocation of funding across the different elements.</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Pr>
          <w:p w14:paraId="1E11EC91" w14:textId="0E13F47C" w:rsidR="00AD0C37" w:rsidRPr="0092712F" w:rsidRDefault="00AD0C37" w:rsidP="00AD0C37">
            <w:pPr>
              <w:ind w:right="135"/>
              <w:textAlignment w:val="baseline"/>
              <w:rPr>
                <w:rFonts w:cs="Arial"/>
                <w:lang w:val="en-US" w:eastAsia="en-GB"/>
              </w:rPr>
            </w:pPr>
            <w:r w:rsidRPr="19F08557">
              <w:rPr>
                <w:rFonts w:cs="Arial"/>
              </w:rPr>
              <w:lastRenderedPageBreak/>
              <w:t xml:space="preserve">Green </w:t>
            </w:r>
          </w:p>
        </w:tc>
      </w:tr>
    </w:tbl>
    <w:p w14:paraId="0249BBDB" w14:textId="02A38157" w:rsidR="002A3FEF" w:rsidRDefault="002A3FEF" w:rsidP="29E0A758">
      <w:pPr>
        <w:pStyle w:val="Heading3"/>
        <w:spacing w:before="480" w:after="240"/>
        <w:ind w:left="0" w:firstLine="0"/>
      </w:pPr>
      <w:bookmarkStart w:id="7" w:name="_Hlk60923639"/>
      <w:bookmarkEnd w:id="6"/>
      <w:bookmarkEnd w:id="7"/>
      <w:r>
        <w:t>Procurement Implications</w:t>
      </w:r>
    </w:p>
    <w:p w14:paraId="16DD471B" w14:textId="68446711" w:rsidR="002A3FEF" w:rsidRPr="00C665E9" w:rsidRDefault="29E0A758" w:rsidP="29E0A758">
      <w:pPr>
        <w:spacing w:before="240"/>
        <w:jc w:val="both"/>
      </w:pPr>
      <w:r>
        <w:t xml:space="preserve">The Council has </w:t>
      </w:r>
      <w:r w:rsidR="007D7EBA">
        <w:t>previously</w:t>
      </w:r>
      <w:r>
        <w:t xml:space="preserve"> entered into arrangements to support the Community Hub</w:t>
      </w:r>
      <w:r w:rsidR="000177EC">
        <w:t>,</w:t>
      </w:r>
      <w:r>
        <w:t xml:space="preserve"> which has had procurement sign off</w:t>
      </w:r>
      <w:r w:rsidR="008B5310">
        <w:t xml:space="preserve">. The </w:t>
      </w:r>
      <w:r w:rsidR="00951519">
        <w:t xml:space="preserve">additional </w:t>
      </w:r>
      <w:r w:rsidR="008B5310">
        <w:t>grant</w:t>
      </w:r>
      <w:r>
        <w:t xml:space="preserve"> to be </w:t>
      </w:r>
      <w:r w:rsidR="00951519">
        <w:t xml:space="preserve">awarded to the </w:t>
      </w:r>
      <w:r w:rsidR="00B47A6B">
        <w:t xml:space="preserve">Community </w:t>
      </w:r>
      <w:r w:rsidR="00951519">
        <w:t xml:space="preserve">Hub of </w:t>
      </w:r>
      <w:r>
        <w:t>£</w:t>
      </w:r>
      <w:r w:rsidRPr="00C665E9">
        <w:t>135</w:t>
      </w:r>
      <w:r w:rsidR="008B5310">
        <w:t>k</w:t>
      </w:r>
      <w:r w:rsidR="00951519">
        <w:t xml:space="preserve"> falls within the existing</w:t>
      </w:r>
      <w:r>
        <w:t xml:space="preserve"> contract extension</w:t>
      </w:r>
      <w:r w:rsidR="00951519">
        <w:t xml:space="preserve"> until March 2023</w:t>
      </w:r>
      <w:r>
        <w:t>.</w:t>
      </w:r>
    </w:p>
    <w:p w14:paraId="088A7F45" w14:textId="6C9B69B2" w:rsidR="002A3FEF" w:rsidRPr="00C665E9" w:rsidRDefault="29E0A758" w:rsidP="61C92C04">
      <w:pPr>
        <w:spacing w:before="240"/>
        <w:jc w:val="both"/>
      </w:pPr>
      <w:r>
        <w:t xml:space="preserve">The Council will purchase vouchers </w:t>
      </w:r>
      <w:r w:rsidR="008B5310">
        <w:t xml:space="preserve">from Blackhawk with which the </w:t>
      </w:r>
      <w:r>
        <w:t xml:space="preserve">Council </w:t>
      </w:r>
      <w:r w:rsidR="008B5310">
        <w:t>has an existing agreement</w:t>
      </w:r>
      <w:r w:rsidR="00944D82">
        <w:t xml:space="preserve"> </w:t>
      </w:r>
      <w:r w:rsidR="008B5310">
        <w:t xml:space="preserve">and is </w:t>
      </w:r>
      <w:r w:rsidR="75A3344B">
        <w:t>p</w:t>
      </w:r>
      <w:r w:rsidR="2CA62EB8">
        <w:t>art</w:t>
      </w:r>
      <w:r w:rsidR="008B5310">
        <w:t xml:space="preserve"> of the Crown Commercial Framework. </w:t>
      </w:r>
    </w:p>
    <w:p w14:paraId="44413A6E" w14:textId="77777777" w:rsidR="00333FAA" w:rsidRDefault="00333FAA" w:rsidP="00A1211C">
      <w:pPr>
        <w:pStyle w:val="Heading3"/>
        <w:spacing w:before="480" w:after="240"/>
      </w:pPr>
      <w:r>
        <w:t>Legal Implications</w:t>
      </w:r>
    </w:p>
    <w:p w14:paraId="4BBA9C35" w14:textId="77777777" w:rsidR="007C281E" w:rsidRDefault="00D4648F" w:rsidP="007C281E">
      <w:pPr>
        <w:pStyle w:val="Default"/>
        <w:jc w:val="both"/>
      </w:pPr>
      <w:r w:rsidRPr="4FF5530C">
        <w:rPr>
          <w:rFonts w:eastAsia="Arial"/>
        </w:rPr>
        <w:t xml:space="preserve">The DWP has issued £421million to </w:t>
      </w:r>
      <w:r w:rsidRPr="0938815C">
        <w:rPr>
          <w:rFonts w:eastAsia="Arial"/>
          <w:color w:val="000000" w:themeColor="text1"/>
        </w:rPr>
        <w:t xml:space="preserve">Local Authorities (LAs) </w:t>
      </w:r>
      <w:r w:rsidRPr="4FF5530C">
        <w:rPr>
          <w:rFonts w:eastAsia="Arial"/>
        </w:rPr>
        <w:t>to support those most in need</w:t>
      </w:r>
      <w:r w:rsidRPr="0938815C">
        <w:rPr>
          <w:rFonts w:eastAsia="Arial"/>
        </w:rPr>
        <w:t xml:space="preserve"> with the rising cost of living. </w:t>
      </w:r>
      <w:r w:rsidRPr="4FF5530C">
        <w:rPr>
          <w:rFonts w:eastAsia="Arial"/>
        </w:rPr>
        <w:t xml:space="preserve">  The funding period covers 1 October 2022</w:t>
      </w:r>
      <w:r>
        <w:t xml:space="preserve"> until 31 March 2023</w:t>
      </w:r>
      <w:r w:rsidRPr="4FF5530C">
        <w:rPr>
          <w:rFonts w:eastAsia="Arial"/>
        </w:rPr>
        <w:t xml:space="preserve"> inclusive.  </w:t>
      </w:r>
      <w:r w:rsidRPr="00BD16C4">
        <w:rPr>
          <w:rFonts w:eastAsia="Arial"/>
        </w:rPr>
        <w:t xml:space="preserve">The funding is being provided under section 31 of the Local Government Act 2003 and local authorities are responsible for setting criteria and administering the fund. </w:t>
      </w:r>
      <w:r w:rsidRPr="009D055B">
        <w:t>There are also requirements in relation to information sharing and submitting monitoring returns on use of the funds. The policy contains provisions in relation to combatting fraud to ensure that monies can be recovered</w:t>
      </w:r>
      <w:r w:rsidR="002F5DE8" w:rsidRPr="009D055B">
        <w:t>,</w:t>
      </w:r>
      <w:r w:rsidRPr="009D055B">
        <w:t xml:space="preserve"> and action taken if any applications are submitted on a fraudulent basis. </w:t>
      </w:r>
    </w:p>
    <w:p w14:paraId="263FC797" w14:textId="77777777" w:rsidR="007C281E" w:rsidRDefault="007C281E" w:rsidP="007C281E">
      <w:pPr>
        <w:pStyle w:val="Default"/>
        <w:jc w:val="both"/>
      </w:pPr>
    </w:p>
    <w:p w14:paraId="0BE180F9" w14:textId="510775D2" w:rsidR="00D4648F" w:rsidRPr="00BD16C4" w:rsidRDefault="00D4648F" w:rsidP="007C281E">
      <w:pPr>
        <w:pStyle w:val="Default"/>
        <w:jc w:val="both"/>
      </w:pPr>
      <w:r w:rsidRPr="4FF5530C">
        <w:rPr>
          <w:rFonts w:eastAsia="Arial"/>
        </w:rPr>
        <w:t xml:space="preserve">The DWP has issued guidance on use of the fund, which sets out eligibility criteria.  </w:t>
      </w:r>
      <w:r w:rsidRPr="009D055B">
        <w:t xml:space="preserve">The guidance explains that: </w:t>
      </w:r>
      <w:r w:rsidRPr="009D055B">
        <w:rPr>
          <w:i/>
          <w:iCs/>
        </w:rPr>
        <w:t>“the funding is intended to benefit households most in need of support with food, energy bills, related essentials, wider essentials and (exceptionally) housing costs as the economy recovers this winter. The funds should not be used for any economic undertaking. Whichever way you use the funding, including where you work in partnership with others, you should consider all Subsidy rules (previously state aid) issues. Check whether the ‘de minimis’ regulation exception applies. You should also follow government procurement procedures where relevant.”</w:t>
      </w:r>
    </w:p>
    <w:p w14:paraId="36077A9A" w14:textId="18938F30" w:rsidR="00F46DBC" w:rsidRDefault="00F46DBC" w:rsidP="4FC2D1FD">
      <w:pPr>
        <w:jc w:val="both"/>
        <w:rPr>
          <w:rFonts w:eastAsia="Arial" w:cs="Arial"/>
        </w:rPr>
      </w:pPr>
    </w:p>
    <w:p w14:paraId="163FBE8B" w14:textId="79812450" w:rsidR="00F46DBC" w:rsidRDefault="4FC2D1FD" w:rsidP="4FC2D1FD">
      <w:pPr>
        <w:jc w:val="both"/>
        <w:rPr>
          <w:rFonts w:eastAsia="Arial" w:cs="Arial"/>
        </w:rPr>
      </w:pPr>
      <w:r w:rsidRPr="50641CD1">
        <w:rPr>
          <w:rFonts w:eastAsia="Arial" w:cs="Arial"/>
        </w:rPr>
        <w:t>The Council is expected to use a range of data and sources of information to identify and provide support to a broad cross section of vulnerable households.  The Council must have a clear rationale or documented policy/framework outlining its approach including defining eligibility and how the scheme is accessed.  Receipt or eligibility for other support should be taken into account to avoid duplicating provision where possible.</w:t>
      </w:r>
    </w:p>
    <w:p w14:paraId="13DE9069" w14:textId="2695F51F" w:rsidR="00F46DBC" w:rsidRDefault="00F46DBC" w:rsidP="4FC2D1FD">
      <w:pPr>
        <w:jc w:val="both"/>
        <w:rPr>
          <w:rFonts w:eastAsia="Arial" w:cs="Arial"/>
        </w:rPr>
      </w:pPr>
    </w:p>
    <w:p w14:paraId="0378D2CB" w14:textId="0E7FB84A" w:rsidR="00F46DBC" w:rsidRDefault="4FC2D1FD" w:rsidP="4FC2D1FD">
      <w:pPr>
        <w:jc w:val="both"/>
        <w:rPr>
          <w:rFonts w:eastAsia="Arial" w:cs="Arial"/>
        </w:rPr>
      </w:pPr>
      <w:r w:rsidRPr="50641CD1">
        <w:rPr>
          <w:rFonts w:eastAsia="Arial" w:cs="Arial"/>
        </w:rPr>
        <w:t xml:space="preserve">The Council is permitted to provide a basic safety net to support individuals regardless of their immigration status if there is a genuine care need that does not arise solely from destitution.  To evidence this, there should be an assessment of community care needs, serious health problems or a risk to a child’s wellbeing.  Individuals with no resource to public funds can be supported in accordance with specific legal powers connected to the aforementioned assessments. </w:t>
      </w:r>
    </w:p>
    <w:p w14:paraId="199F6D0A" w14:textId="71657239" w:rsidR="00F46DBC" w:rsidRDefault="00F46DBC" w:rsidP="4FC2D1FD">
      <w:pPr>
        <w:jc w:val="both"/>
        <w:rPr>
          <w:rFonts w:eastAsia="Arial" w:cs="Arial"/>
        </w:rPr>
      </w:pPr>
    </w:p>
    <w:p w14:paraId="44B2862B" w14:textId="61FC61D1" w:rsidR="00F46DBC" w:rsidRDefault="5CC0D310" w:rsidP="4FC2D1FD">
      <w:pPr>
        <w:jc w:val="both"/>
      </w:pPr>
      <w:r>
        <w:t xml:space="preserve">The Council must have effective systems in place to combat fraud.  If administration is via a third party, suitable due diligence checks must be carried out to ensure they are viable and able to deliver the scheme.  There should be appropriate checks in place to verify the identity of those who are eligible.  Any suspected financial irregularity must be reported to the DWP, explaining what steps are being taken to investigate the alleged fraud or other impropriety.  </w:t>
      </w:r>
    </w:p>
    <w:p w14:paraId="39824845" w14:textId="637FB371" w:rsidR="00F46DBC" w:rsidRDefault="00F46DBC" w:rsidP="4FC2D1FD">
      <w:pPr>
        <w:jc w:val="both"/>
      </w:pPr>
    </w:p>
    <w:p w14:paraId="28A3CC11" w14:textId="77777777" w:rsidR="00F46DBC" w:rsidRDefault="5CC0D310" w:rsidP="00F46DBC">
      <w:pPr>
        <w:jc w:val="both"/>
        <w:rPr>
          <w:rStyle w:val="eop"/>
          <w:rFonts w:cs="Arial"/>
          <w:color w:val="000000" w:themeColor="text1"/>
        </w:rPr>
      </w:pPr>
      <w:r>
        <w:t>Reasonable administration costs can be recouped from the grant.  Such administration costs will be published in the</w:t>
      </w:r>
      <w:r w:rsidR="003A246D">
        <w:t xml:space="preserve"> Gov.uk</w:t>
      </w:r>
      <w:r>
        <w:t xml:space="preserve"> website alongside details of all spend.  </w:t>
      </w:r>
      <w:r w:rsidR="009C24AC" w:rsidRPr="50641CD1">
        <w:rPr>
          <w:rStyle w:val="eop"/>
          <w:rFonts w:cs="Arial"/>
          <w:color w:val="000000" w:themeColor="text1"/>
        </w:rPr>
        <w:t> </w:t>
      </w:r>
    </w:p>
    <w:p w14:paraId="416E373B" w14:textId="77777777" w:rsidR="00E723FB" w:rsidRDefault="00E723FB" w:rsidP="00E723FB">
      <w:pPr>
        <w:jc w:val="both"/>
        <w:rPr>
          <w:rStyle w:val="eop"/>
          <w:rFonts w:cs="Arial"/>
          <w:color w:val="000000" w:themeColor="text1"/>
        </w:rPr>
      </w:pPr>
    </w:p>
    <w:p w14:paraId="11F2AC04" w14:textId="2ED87787" w:rsidR="00333FAA" w:rsidRPr="00E723FB" w:rsidRDefault="00333FAA" w:rsidP="00E723FB">
      <w:pPr>
        <w:jc w:val="both"/>
        <w:rPr>
          <w:b/>
          <w:sz w:val="28"/>
          <w:szCs w:val="28"/>
        </w:rPr>
      </w:pPr>
      <w:r w:rsidRPr="00E723FB">
        <w:rPr>
          <w:b/>
          <w:sz w:val="28"/>
          <w:szCs w:val="28"/>
        </w:rPr>
        <w:t>Financial Implications</w:t>
      </w:r>
    </w:p>
    <w:p w14:paraId="0988CC44" w14:textId="77777777" w:rsidR="00E723FB" w:rsidRDefault="00E723FB" w:rsidP="4FF5530C">
      <w:pPr>
        <w:rPr>
          <w:color w:val="000000" w:themeColor="text1"/>
        </w:rPr>
      </w:pPr>
    </w:p>
    <w:p w14:paraId="589E34B4" w14:textId="3D6AAFB5" w:rsidR="007C3A06" w:rsidRDefault="007C3A06" w:rsidP="007C3A06">
      <w:pPr>
        <w:jc w:val="both"/>
        <w:rPr>
          <w:rFonts w:cs="Arial"/>
          <w:lang w:eastAsia="en-GB"/>
        </w:rPr>
      </w:pPr>
      <w:r>
        <w:rPr>
          <w:rFonts w:cs="Arial"/>
          <w:color w:val="000000"/>
        </w:rPr>
        <w:t xml:space="preserve">Harrow Council has been allocated </w:t>
      </w:r>
      <w:r>
        <w:rPr>
          <w:rFonts w:cs="Arial"/>
        </w:rPr>
        <w:t xml:space="preserve">a grant of </w:t>
      </w:r>
      <w:r>
        <w:rPr>
          <w:rFonts w:cs="Arial"/>
          <w:color w:val="000000"/>
        </w:rPr>
        <w:t>£1,476,707.18,</w:t>
      </w:r>
      <w:r>
        <w:rPr>
          <w:rFonts w:cs="Arial"/>
        </w:rPr>
        <w:t xml:space="preserve"> </w:t>
      </w:r>
      <w:r>
        <w:rPr>
          <w:rFonts w:cs="Arial"/>
          <w:color w:val="000000"/>
        </w:rPr>
        <w:t>which must be spent by 31 March 2023. This funding will cover the period 01 October 2022 to 31 March 2023 inclusive.  £100k of the grant can be applied to administering the application based scheme.  For Harrow this will include scheme administration and support,  mailshot and admin for the Blackhawk voucher scheme.</w:t>
      </w:r>
      <w:r>
        <w:rPr>
          <w:rFonts w:cs="Arial"/>
        </w:rPr>
        <w:t xml:space="preserve"> Where it</w:t>
      </w:r>
      <w:r w:rsidR="003C314A">
        <w:rPr>
          <w:rFonts w:cs="Arial"/>
        </w:rPr>
        <w:t xml:space="preserve"> is</w:t>
      </w:r>
      <w:r>
        <w:rPr>
          <w:rFonts w:cs="Arial"/>
        </w:rPr>
        <w:t xml:space="preserve"> possible, the Council will use existing capacity within the organisation to support any administrative activity, so the allocation of the grant to Administration costs can be minimised.</w:t>
      </w:r>
    </w:p>
    <w:p w14:paraId="32A1E8FA" w14:textId="73BCAA29" w:rsidR="00F76EB8" w:rsidRPr="00D35CE8" w:rsidRDefault="00F76EB8" w:rsidP="006F79D8">
      <w:pPr>
        <w:jc w:val="both"/>
        <w:rPr>
          <w:rFonts w:eastAsia="Arial" w:cs="Arial"/>
        </w:rPr>
      </w:pPr>
    </w:p>
    <w:p w14:paraId="55DFCE0B" w14:textId="375C10A2" w:rsidR="29E0A758" w:rsidRPr="00FA37DA" w:rsidRDefault="0FB67756" w:rsidP="00E723FB">
      <w:pPr>
        <w:rPr>
          <w:b/>
          <w:bCs/>
        </w:rPr>
      </w:pPr>
      <w:r w:rsidRPr="00E723FB">
        <w:rPr>
          <w:b/>
          <w:sz w:val="28"/>
          <w:szCs w:val="28"/>
        </w:rPr>
        <w:t>Equalities implications / Public Sector Equality Duty</w:t>
      </w:r>
    </w:p>
    <w:p w14:paraId="526D00FA" w14:textId="77777777" w:rsidR="00E723FB" w:rsidRDefault="00E723FB" w:rsidP="00DD2F9C">
      <w:pPr>
        <w:pStyle w:val="NoSpacing"/>
        <w:jc w:val="both"/>
        <w:rPr>
          <w:rFonts w:ascii="Arial" w:hAnsi="Arial" w:cs="Arial"/>
          <w:sz w:val="24"/>
          <w:szCs w:val="24"/>
        </w:rPr>
      </w:pPr>
    </w:p>
    <w:p w14:paraId="0F3ADC49" w14:textId="09B07B0B" w:rsidR="00DD2F9C" w:rsidRPr="000B19DA" w:rsidRDefault="00DD2F9C" w:rsidP="00DD2F9C">
      <w:pPr>
        <w:pStyle w:val="NoSpacing"/>
        <w:jc w:val="both"/>
        <w:rPr>
          <w:rFonts w:ascii="Arial" w:hAnsi="Arial" w:cs="Arial"/>
          <w:sz w:val="24"/>
          <w:szCs w:val="24"/>
        </w:rPr>
      </w:pPr>
      <w:r w:rsidRPr="000B19DA">
        <w:rPr>
          <w:rFonts w:ascii="Arial" w:hAnsi="Arial" w:cs="Arial"/>
          <w:sz w:val="24"/>
          <w:szCs w:val="24"/>
        </w:rPr>
        <w:t xml:space="preserve">Decision makers should have due regard to the public sector equality duty in making their decisions. The equalities duties are continuing duties they are not </w:t>
      </w:r>
      <w:r w:rsidRPr="000B19DA">
        <w:rPr>
          <w:rFonts w:ascii="Arial" w:hAnsi="Arial" w:cs="Arial"/>
          <w:sz w:val="24"/>
          <w:szCs w:val="24"/>
        </w:rPr>
        <w:lastRenderedPageBreak/>
        <w:t>duties to secure a particular outcome. Consideration of the duties should precede the decision. It is important that Cabinet has regard to the statutory grounds. The statutory grounds of the public sector equality duty are found at section 149 of the Equality Act 2010 and are as follows:</w:t>
      </w:r>
    </w:p>
    <w:p w14:paraId="6021965D" w14:textId="77777777" w:rsidR="00DD2F9C" w:rsidRPr="000B19DA" w:rsidRDefault="00DD2F9C" w:rsidP="00DD2F9C">
      <w:pPr>
        <w:pStyle w:val="NoSpacing"/>
        <w:jc w:val="both"/>
        <w:rPr>
          <w:rFonts w:ascii="Arial" w:hAnsi="Arial" w:cs="Arial"/>
          <w:sz w:val="24"/>
          <w:szCs w:val="24"/>
        </w:rPr>
      </w:pPr>
      <w:r w:rsidRPr="000B19DA">
        <w:rPr>
          <w:rFonts w:ascii="Arial" w:hAnsi="Arial" w:cs="Arial"/>
          <w:sz w:val="24"/>
          <w:szCs w:val="24"/>
        </w:rPr>
        <w:t xml:space="preserve"> </w:t>
      </w:r>
    </w:p>
    <w:p w14:paraId="03925052" w14:textId="77777777" w:rsidR="00DD2F9C" w:rsidRPr="000B19DA" w:rsidRDefault="00DD2F9C" w:rsidP="00DD2F9C">
      <w:pPr>
        <w:pStyle w:val="NoSpacing"/>
        <w:jc w:val="both"/>
        <w:rPr>
          <w:rFonts w:ascii="Arial" w:hAnsi="Arial" w:cs="Arial"/>
          <w:sz w:val="24"/>
          <w:szCs w:val="24"/>
        </w:rPr>
      </w:pPr>
      <w:r w:rsidRPr="000B19DA">
        <w:rPr>
          <w:rFonts w:ascii="Arial" w:hAnsi="Arial" w:cs="Arial"/>
          <w:sz w:val="24"/>
          <w:szCs w:val="24"/>
        </w:rPr>
        <w:t xml:space="preserve">A public authority must, in the exercise of its functions, have due regard to the </w:t>
      </w:r>
    </w:p>
    <w:p w14:paraId="1F2007CC" w14:textId="77777777" w:rsidR="00DD2F9C" w:rsidRPr="000B19DA" w:rsidRDefault="00DD2F9C" w:rsidP="00DD2F9C">
      <w:pPr>
        <w:pStyle w:val="NoSpacing"/>
        <w:jc w:val="both"/>
        <w:rPr>
          <w:rFonts w:ascii="Arial" w:hAnsi="Arial" w:cs="Arial"/>
          <w:sz w:val="24"/>
          <w:szCs w:val="24"/>
        </w:rPr>
      </w:pPr>
      <w:r w:rsidRPr="000B19DA">
        <w:rPr>
          <w:rFonts w:ascii="Arial" w:hAnsi="Arial" w:cs="Arial"/>
          <w:sz w:val="24"/>
          <w:szCs w:val="24"/>
        </w:rPr>
        <w:t xml:space="preserve">need to: </w:t>
      </w:r>
    </w:p>
    <w:p w14:paraId="2AD7E4D1" w14:textId="77777777" w:rsidR="00DD2F9C" w:rsidRPr="000B19DA" w:rsidRDefault="00DD2F9C" w:rsidP="00DD2F9C">
      <w:pPr>
        <w:pStyle w:val="NoSpacing"/>
        <w:jc w:val="both"/>
        <w:rPr>
          <w:rFonts w:ascii="Arial" w:hAnsi="Arial" w:cs="Arial"/>
          <w:sz w:val="24"/>
          <w:szCs w:val="24"/>
        </w:rPr>
      </w:pPr>
    </w:p>
    <w:p w14:paraId="3771F93F" w14:textId="77777777" w:rsidR="00DD2F9C" w:rsidRPr="000B19DA" w:rsidRDefault="00DD2F9C" w:rsidP="00DD2F9C">
      <w:pPr>
        <w:pStyle w:val="NoSpacing"/>
        <w:numPr>
          <w:ilvl w:val="0"/>
          <w:numId w:val="21"/>
        </w:numPr>
        <w:jc w:val="both"/>
        <w:rPr>
          <w:rFonts w:ascii="Arial" w:hAnsi="Arial" w:cs="Arial"/>
          <w:sz w:val="24"/>
          <w:szCs w:val="24"/>
        </w:rPr>
      </w:pPr>
      <w:r w:rsidRPr="000B19DA">
        <w:rPr>
          <w:rFonts w:ascii="Arial" w:hAnsi="Arial" w:cs="Arial"/>
          <w:sz w:val="24"/>
          <w:szCs w:val="24"/>
        </w:rPr>
        <w:t xml:space="preserve">Eliminate discrimination, harassment, victimisation and any other conduct that is prohibited by or under this Act; </w:t>
      </w:r>
    </w:p>
    <w:p w14:paraId="2A73BF21" w14:textId="77777777" w:rsidR="00DD2F9C" w:rsidRPr="000B19DA" w:rsidRDefault="00DD2F9C" w:rsidP="00DD2F9C">
      <w:pPr>
        <w:pStyle w:val="NoSpacing"/>
        <w:numPr>
          <w:ilvl w:val="0"/>
          <w:numId w:val="21"/>
        </w:numPr>
        <w:jc w:val="both"/>
        <w:rPr>
          <w:rFonts w:ascii="Arial" w:hAnsi="Arial" w:cs="Arial"/>
          <w:sz w:val="24"/>
          <w:szCs w:val="24"/>
        </w:rPr>
      </w:pPr>
      <w:r w:rsidRPr="000B19DA">
        <w:rPr>
          <w:rFonts w:ascii="Arial" w:hAnsi="Arial" w:cs="Arial"/>
          <w:sz w:val="24"/>
          <w:szCs w:val="24"/>
        </w:rPr>
        <w:t xml:space="preserve">Advance equality of opportunity between persons who share a relevant protected characteristic and persons who do not share it; </w:t>
      </w:r>
    </w:p>
    <w:p w14:paraId="35781547" w14:textId="77777777" w:rsidR="00DD2F9C" w:rsidRPr="000B19DA" w:rsidRDefault="00DD2F9C" w:rsidP="00DD2F9C">
      <w:pPr>
        <w:pStyle w:val="NoSpacing"/>
        <w:numPr>
          <w:ilvl w:val="0"/>
          <w:numId w:val="21"/>
        </w:numPr>
        <w:jc w:val="both"/>
        <w:rPr>
          <w:rFonts w:ascii="Arial" w:hAnsi="Arial" w:cs="Arial"/>
          <w:sz w:val="24"/>
          <w:szCs w:val="24"/>
        </w:rPr>
      </w:pPr>
      <w:r w:rsidRPr="000B19DA">
        <w:rPr>
          <w:rFonts w:ascii="Arial" w:hAnsi="Arial" w:cs="Arial"/>
          <w:sz w:val="24"/>
          <w:szCs w:val="24"/>
        </w:rPr>
        <w:t xml:space="preserve">Foster good relations between persons who share a relevant protected characteristic and persons who do not share it. </w:t>
      </w:r>
    </w:p>
    <w:p w14:paraId="5AD518C9" w14:textId="77777777" w:rsidR="00DD2F9C" w:rsidRPr="000B19DA" w:rsidRDefault="00DD2F9C" w:rsidP="00DD2F9C">
      <w:pPr>
        <w:pStyle w:val="NoSpacing"/>
        <w:numPr>
          <w:ilvl w:val="0"/>
          <w:numId w:val="21"/>
        </w:numPr>
        <w:jc w:val="both"/>
        <w:rPr>
          <w:rFonts w:ascii="Arial" w:hAnsi="Arial" w:cs="Arial"/>
          <w:sz w:val="24"/>
          <w:szCs w:val="24"/>
        </w:rPr>
      </w:pPr>
      <w:r w:rsidRPr="000B19DA">
        <w:rPr>
          <w:rFonts w:ascii="Arial" w:hAnsi="Arial" w:cs="Arial"/>
          <w:sz w:val="24"/>
          <w:szCs w:val="24"/>
        </w:rPr>
        <w:t xml:space="preserve">Having due regard to the need to advance equality of opportunity between persons who share a relevant protected characteristic and persons who do not share it involves having due regard, in particular, to the need to: </w:t>
      </w:r>
    </w:p>
    <w:p w14:paraId="3C24C89D" w14:textId="77777777" w:rsidR="00DD2F9C" w:rsidRPr="000B19DA" w:rsidRDefault="00DD2F9C" w:rsidP="00DD2F9C">
      <w:pPr>
        <w:pStyle w:val="NoSpacing"/>
        <w:numPr>
          <w:ilvl w:val="0"/>
          <w:numId w:val="22"/>
        </w:numPr>
        <w:jc w:val="both"/>
        <w:rPr>
          <w:rFonts w:ascii="Arial" w:hAnsi="Arial" w:cs="Arial"/>
          <w:sz w:val="24"/>
          <w:szCs w:val="24"/>
        </w:rPr>
      </w:pPr>
      <w:r w:rsidRPr="000B19DA">
        <w:rPr>
          <w:rFonts w:ascii="Arial" w:hAnsi="Arial" w:cs="Arial"/>
          <w:sz w:val="24"/>
          <w:szCs w:val="24"/>
        </w:rPr>
        <w:t xml:space="preserve">remove or minimise disadvantages suffered by persons who share a relevant protected characteristic that are connected to that characteristic; </w:t>
      </w:r>
    </w:p>
    <w:p w14:paraId="6A30F098" w14:textId="77777777" w:rsidR="00DD2F9C" w:rsidRPr="000B19DA" w:rsidRDefault="00DD2F9C" w:rsidP="00DD2F9C">
      <w:pPr>
        <w:pStyle w:val="NoSpacing"/>
        <w:numPr>
          <w:ilvl w:val="0"/>
          <w:numId w:val="22"/>
        </w:numPr>
        <w:jc w:val="both"/>
        <w:rPr>
          <w:rFonts w:ascii="Arial" w:hAnsi="Arial" w:cs="Arial"/>
          <w:sz w:val="24"/>
          <w:szCs w:val="24"/>
        </w:rPr>
      </w:pPr>
      <w:r w:rsidRPr="000B19DA">
        <w:rPr>
          <w:rFonts w:ascii="Arial" w:hAnsi="Arial" w:cs="Arial"/>
          <w:sz w:val="24"/>
          <w:szCs w:val="24"/>
        </w:rPr>
        <w:t xml:space="preserve">take steps to meet the needs of persons who share a relevant protected characteristic that are different from the needs of persons who do not share it; </w:t>
      </w:r>
    </w:p>
    <w:p w14:paraId="728AF4F2" w14:textId="77777777" w:rsidR="00DD2F9C" w:rsidRPr="000B19DA" w:rsidRDefault="00DD2F9C" w:rsidP="00DD2F9C">
      <w:pPr>
        <w:pStyle w:val="NoSpacing"/>
        <w:jc w:val="both"/>
        <w:rPr>
          <w:rFonts w:ascii="Arial" w:hAnsi="Arial" w:cs="Arial"/>
          <w:sz w:val="24"/>
          <w:szCs w:val="24"/>
        </w:rPr>
      </w:pPr>
    </w:p>
    <w:p w14:paraId="57E3E02C" w14:textId="77777777" w:rsidR="00DD2F9C" w:rsidRPr="000B19DA" w:rsidRDefault="00DD2F9C" w:rsidP="00DD2F9C">
      <w:pPr>
        <w:pStyle w:val="NoSpacing"/>
        <w:numPr>
          <w:ilvl w:val="0"/>
          <w:numId w:val="23"/>
        </w:numPr>
        <w:jc w:val="both"/>
        <w:rPr>
          <w:rFonts w:ascii="Arial" w:hAnsi="Arial" w:cs="Arial"/>
          <w:sz w:val="24"/>
          <w:szCs w:val="24"/>
        </w:rPr>
      </w:pPr>
      <w:r w:rsidRPr="000B19DA">
        <w:rPr>
          <w:rFonts w:ascii="Arial" w:hAnsi="Arial" w:cs="Arial"/>
          <w:sz w:val="24"/>
          <w:szCs w:val="24"/>
        </w:rPr>
        <w:t xml:space="preserve">Encourage persons who share a relevant protected characteristic to participate in public life or in any other activity in which participation by such persons is disproportionately low. </w:t>
      </w:r>
    </w:p>
    <w:p w14:paraId="5C1BE65A" w14:textId="77777777" w:rsidR="00DD2F9C" w:rsidRPr="000B19DA" w:rsidRDefault="00DD2F9C" w:rsidP="00DD2F9C">
      <w:pPr>
        <w:pStyle w:val="NoSpacing"/>
        <w:jc w:val="both"/>
        <w:rPr>
          <w:rFonts w:ascii="Arial" w:hAnsi="Arial" w:cs="Arial"/>
          <w:sz w:val="24"/>
          <w:szCs w:val="24"/>
        </w:rPr>
      </w:pPr>
    </w:p>
    <w:p w14:paraId="3560F9E4" w14:textId="77777777" w:rsidR="00DD2F9C" w:rsidRPr="000B19DA" w:rsidRDefault="00DD2F9C" w:rsidP="00DD2F9C">
      <w:pPr>
        <w:pStyle w:val="NoSpacing"/>
        <w:numPr>
          <w:ilvl w:val="0"/>
          <w:numId w:val="23"/>
        </w:numPr>
        <w:jc w:val="both"/>
        <w:rPr>
          <w:rFonts w:ascii="Arial" w:hAnsi="Arial" w:cs="Arial"/>
          <w:sz w:val="24"/>
          <w:szCs w:val="24"/>
        </w:rPr>
      </w:pPr>
      <w:r w:rsidRPr="000B19DA">
        <w:rPr>
          <w:rFonts w:ascii="Arial" w:hAnsi="Arial" w:cs="Arial"/>
          <w:sz w:val="24"/>
          <w:szCs w:val="24"/>
        </w:rPr>
        <w:t xml:space="preserve">The steps involved in meeting the needs of disabled persons that are different from the needs of persons who are not disabled include, in particular, steps to take account of disabled persons’ disabilities. </w:t>
      </w:r>
    </w:p>
    <w:p w14:paraId="645F6895" w14:textId="77777777" w:rsidR="00DD2F9C" w:rsidRPr="000B19DA" w:rsidRDefault="00DD2F9C" w:rsidP="00DD2F9C">
      <w:pPr>
        <w:pStyle w:val="NoSpacing"/>
        <w:jc w:val="both"/>
        <w:rPr>
          <w:rFonts w:ascii="Arial" w:hAnsi="Arial" w:cs="Arial"/>
          <w:sz w:val="24"/>
          <w:szCs w:val="24"/>
        </w:rPr>
      </w:pPr>
    </w:p>
    <w:p w14:paraId="3B3C0448" w14:textId="77777777" w:rsidR="00DD2F9C" w:rsidRPr="000B19DA" w:rsidRDefault="00DD2F9C" w:rsidP="00DD2F9C">
      <w:pPr>
        <w:pStyle w:val="NoSpacing"/>
        <w:numPr>
          <w:ilvl w:val="0"/>
          <w:numId w:val="23"/>
        </w:numPr>
        <w:jc w:val="both"/>
        <w:rPr>
          <w:rFonts w:ascii="Arial" w:hAnsi="Arial" w:cs="Arial"/>
          <w:sz w:val="24"/>
          <w:szCs w:val="24"/>
        </w:rPr>
      </w:pPr>
      <w:r w:rsidRPr="000B19DA">
        <w:rPr>
          <w:rFonts w:ascii="Arial" w:hAnsi="Arial" w:cs="Arial"/>
          <w:sz w:val="24"/>
          <w:szCs w:val="24"/>
        </w:rPr>
        <w:t xml:space="preserve">Having due regard to the need to foster good relations between persons who share a relevant protected characteristic and persons who do not share it involves having due regard, in particular, to the need to: </w:t>
      </w:r>
    </w:p>
    <w:p w14:paraId="087D0411" w14:textId="77777777" w:rsidR="00DD2F9C" w:rsidRPr="000B19DA" w:rsidRDefault="00DD2F9C" w:rsidP="00DD2F9C">
      <w:pPr>
        <w:pStyle w:val="NoSpacing"/>
        <w:numPr>
          <w:ilvl w:val="0"/>
          <w:numId w:val="24"/>
        </w:numPr>
        <w:jc w:val="both"/>
        <w:rPr>
          <w:rFonts w:ascii="Arial" w:hAnsi="Arial" w:cs="Arial"/>
          <w:sz w:val="24"/>
          <w:szCs w:val="24"/>
        </w:rPr>
      </w:pPr>
      <w:r w:rsidRPr="000B19DA">
        <w:rPr>
          <w:rFonts w:ascii="Arial" w:hAnsi="Arial" w:cs="Arial"/>
          <w:sz w:val="24"/>
          <w:szCs w:val="24"/>
        </w:rPr>
        <w:t xml:space="preserve">Tackle prejudice, and </w:t>
      </w:r>
    </w:p>
    <w:p w14:paraId="3F11C5B6" w14:textId="77777777" w:rsidR="00DD2F9C" w:rsidRPr="000B19DA" w:rsidRDefault="00DD2F9C" w:rsidP="00DD2F9C">
      <w:pPr>
        <w:pStyle w:val="NoSpacing"/>
        <w:numPr>
          <w:ilvl w:val="0"/>
          <w:numId w:val="24"/>
        </w:numPr>
        <w:jc w:val="both"/>
        <w:rPr>
          <w:rFonts w:ascii="Arial" w:hAnsi="Arial" w:cs="Arial"/>
          <w:sz w:val="24"/>
          <w:szCs w:val="24"/>
        </w:rPr>
      </w:pPr>
      <w:r w:rsidRPr="000B19DA">
        <w:rPr>
          <w:rFonts w:ascii="Arial" w:hAnsi="Arial" w:cs="Arial"/>
          <w:sz w:val="24"/>
          <w:szCs w:val="24"/>
        </w:rPr>
        <w:t xml:space="preserve">Promote understanding. </w:t>
      </w:r>
    </w:p>
    <w:p w14:paraId="27DAA02D" w14:textId="77777777" w:rsidR="00DD2F9C" w:rsidRPr="000B19DA" w:rsidRDefault="00DD2F9C" w:rsidP="00DD2F9C">
      <w:pPr>
        <w:pStyle w:val="Default"/>
      </w:pPr>
    </w:p>
    <w:p w14:paraId="093F95A6" w14:textId="77777777" w:rsidR="00DD2F9C" w:rsidRPr="000B19DA" w:rsidRDefault="00DD2F9C" w:rsidP="00DD2F9C">
      <w:pPr>
        <w:pStyle w:val="NoSpacing"/>
        <w:jc w:val="both"/>
        <w:rPr>
          <w:rFonts w:ascii="Arial" w:hAnsi="Arial" w:cs="Arial"/>
          <w:sz w:val="24"/>
          <w:szCs w:val="24"/>
        </w:rPr>
      </w:pPr>
      <w:r w:rsidRPr="000B19DA">
        <w:rPr>
          <w:rFonts w:ascii="Arial" w:hAnsi="Arial" w:cs="Arial"/>
          <w:sz w:val="24"/>
          <w:szCs w:val="24"/>
        </w:rPr>
        <w:t xml:space="preserve">Compliance with the duties in this section may involve treating some persons more favourably than others; but that is not to be taken as permitting conduct that would otherwise be prohibited by or under this Act. The relevant protected characteristics are: </w:t>
      </w:r>
    </w:p>
    <w:p w14:paraId="675CB6BA" w14:textId="77777777" w:rsidR="00DD2F9C" w:rsidRPr="000B19DA" w:rsidRDefault="00DD2F9C" w:rsidP="00DD2F9C">
      <w:pPr>
        <w:pStyle w:val="NoSpacing"/>
        <w:jc w:val="both"/>
        <w:rPr>
          <w:rFonts w:ascii="Arial" w:hAnsi="Arial" w:cs="Arial"/>
          <w:sz w:val="24"/>
          <w:szCs w:val="24"/>
        </w:rPr>
      </w:pPr>
    </w:p>
    <w:p w14:paraId="6ADAEAF7"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Age </w:t>
      </w:r>
    </w:p>
    <w:p w14:paraId="6B74E70F"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Disability </w:t>
      </w:r>
    </w:p>
    <w:p w14:paraId="7ED128DA"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Gender reassignment </w:t>
      </w:r>
    </w:p>
    <w:p w14:paraId="39191D85"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Pregnancy and maternity </w:t>
      </w:r>
    </w:p>
    <w:p w14:paraId="138E4791"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Race</w:t>
      </w:r>
    </w:p>
    <w:p w14:paraId="545C4DC2"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Religion or belief </w:t>
      </w:r>
    </w:p>
    <w:p w14:paraId="741FDB46"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Sex </w:t>
      </w:r>
    </w:p>
    <w:p w14:paraId="052BF76E"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lastRenderedPageBreak/>
        <w:t xml:space="preserve">Sexual orientation </w:t>
      </w:r>
    </w:p>
    <w:p w14:paraId="02BFF920" w14:textId="77777777" w:rsidR="00DD2F9C" w:rsidRPr="000B19DA" w:rsidRDefault="00DD2F9C" w:rsidP="00DD2F9C">
      <w:pPr>
        <w:pStyle w:val="NoSpacing"/>
        <w:numPr>
          <w:ilvl w:val="0"/>
          <w:numId w:val="25"/>
        </w:numPr>
        <w:jc w:val="both"/>
        <w:rPr>
          <w:rFonts w:ascii="Arial" w:hAnsi="Arial" w:cs="Arial"/>
          <w:sz w:val="24"/>
          <w:szCs w:val="24"/>
        </w:rPr>
      </w:pPr>
      <w:r w:rsidRPr="000B19DA">
        <w:rPr>
          <w:rFonts w:ascii="Arial" w:hAnsi="Arial" w:cs="Arial"/>
          <w:sz w:val="24"/>
          <w:szCs w:val="24"/>
        </w:rPr>
        <w:t xml:space="preserve">Marriage and Civil partnership </w:t>
      </w:r>
    </w:p>
    <w:p w14:paraId="445C7F9A" w14:textId="28E1D669" w:rsidR="00333FAA" w:rsidRPr="009117F2" w:rsidRDefault="0FB67756" w:rsidP="61C92C04">
      <w:pPr>
        <w:pStyle w:val="Heading3"/>
        <w:spacing w:before="480"/>
        <w:ind w:left="0" w:firstLine="0"/>
        <w:rPr>
          <w:rFonts w:eastAsia="Arial"/>
          <w:b w:val="0"/>
          <w:bCs w:val="0"/>
          <w:sz w:val="24"/>
          <w:szCs w:val="24"/>
        </w:rPr>
      </w:pPr>
      <w:r w:rsidRPr="61C92C04">
        <w:rPr>
          <w:b w:val="0"/>
          <w:bCs w:val="0"/>
          <w:sz w:val="24"/>
          <w:szCs w:val="24"/>
        </w:rPr>
        <w:t>An equality impact assessment (EQIA) has been undertaken for this proposal the EQIA concludes that:</w:t>
      </w:r>
    </w:p>
    <w:p w14:paraId="30E62FDC" w14:textId="08BCDFA1" w:rsidR="0007143F" w:rsidRDefault="0FB67756" w:rsidP="00BC37B1">
      <w:pPr>
        <w:pStyle w:val="Heading3"/>
        <w:numPr>
          <w:ilvl w:val="0"/>
          <w:numId w:val="8"/>
        </w:numPr>
        <w:spacing w:after="240"/>
        <w:rPr>
          <w:rFonts w:eastAsia="Arial"/>
          <w:b w:val="0"/>
          <w:bCs w:val="0"/>
          <w:sz w:val="24"/>
          <w:szCs w:val="24"/>
        </w:rPr>
      </w:pPr>
      <w:r w:rsidRPr="61C92C04">
        <w:rPr>
          <w:rFonts w:eastAsia="Arial"/>
          <w:b w:val="0"/>
          <w:bCs w:val="0"/>
          <w:sz w:val="24"/>
          <w:szCs w:val="24"/>
        </w:rPr>
        <w:t>There will be a positive impact on</w:t>
      </w:r>
      <w:r w:rsidR="0007143F">
        <w:rPr>
          <w:rFonts w:eastAsia="Arial"/>
          <w:b w:val="0"/>
          <w:bCs w:val="0"/>
          <w:sz w:val="24"/>
          <w:szCs w:val="24"/>
        </w:rPr>
        <w:t xml:space="preserve"> working households with children.</w:t>
      </w:r>
    </w:p>
    <w:p w14:paraId="0AE2D01B" w14:textId="3CD2BF0A" w:rsidR="0007143F" w:rsidRDefault="0ED44A4E" w:rsidP="00BC37B1">
      <w:pPr>
        <w:pStyle w:val="Heading3"/>
        <w:numPr>
          <w:ilvl w:val="0"/>
          <w:numId w:val="8"/>
        </w:numPr>
        <w:spacing w:after="240"/>
        <w:rPr>
          <w:rFonts w:eastAsia="Arial"/>
          <w:b w:val="0"/>
          <w:bCs w:val="0"/>
          <w:sz w:val="24"/>
          <w:szCs w:val="24"/>
        </w:rPr>
      </w:pPr>
      <w:r w:rsidRPr="0938815C">
        <w:rPr>
          <w:rFonts w:eastAsia="Arial"/>
          <w:b w:val="0"/>
          <w:bCs w:val="0"/>
          <w:sz w:val="24"/>
          <w:szCs w:val="24"/>
        </w:rPr>
        <w:t>There will be a positive impact on</w:t>
      </w:r>
      <w:r w:rsidR="1A9D8B07" w:rsidRPr="0938815C">
        <w:rPr>
          <w:rFonts w:eastAsia="Arial"/>
          <w:b w:val="0"/>
          <w:bCs w:val="0"/>
          <w:sz w:val="24"/>
          <w:szCs w:val="24"/>
        </w:rPr>
        <w:t xml:space="preserve"> </w:t>
      </w:r>
      <w:r w:rsidRPr="0938815C">
        <w:rPr>
          <w:rFonts w:eastAsia="Arial"/>
          <w:b w:val="0"/>
          <w:bCs w:val="0"/>
          <w:sz w:val="24"/>
          <w:szCs w:val="24"/>
        </w:rPr>
        <w:t xml:space="preserve">residents in receipt of housing </w:t>
      </w:r>
      <w:r w:rsidR="4079B938" w:rsidRPr="0938815C">
        <w:rPr>
          <w:rFonts w:eastAsia="Arial"/>
          <w:b w:val="0"/>
          <w:bCs w:val="0"/>
          <w:sz w:val="24"/>
          <w:szCs w:val="24"/>
        </w:rPr>
        <w:t>benefit</w:t>
      </w:r>
      <w:r w:rsidRPr="0938815C">
        <w:rPr>
          <w:rFonts w:eastAsia="Arial"/>
          <w:b w:val="0"/>
          <w:bCs w:val="0"/>
          <w:sz w:val="24"/>
          <w:szCs w:val="24"/>
        </w:rPr>
        <w:t xml:space="preserve">. </w:t>
      </w:r>
    </w:p>
    <w:p w14:paraId="14222470" w14:textId="0F39E8B0" w:rsidR="0007143F" w:rsidRPr="00F46B60" w:rsidRDefault="0007143F" w:rsidP="00BC37B1">
      <w:pPr>
        <w:pStyle w:val="ListParagraph"/>
        <w:numPr>
          <w:ilvl w:val="0"/>
          <w:numId w:val="8"/>
        </w:numPr>
        <w:rPr>
          <w:rFonts w:eastAsia="Arial"/>
        </w:rPr>
      </w:pPr>
      <w:r w:rsidRPr="19F08557">
        <w:rPr>
          <w:rFonts w:eastAsia="Arial"/>
        </w:rPr>
        <w:t xml:space="preserve">There will be a positive impact on </w:t>
      </w:r>
      <w:r w:rsidR="00F46B60" w:rsidRPr="19F08557">
        <w:rPr>
          <w:rFonts w:eastAsia="Arial"/>
        </w:rPr>
        <w:t xml:space="preserve">vulnerable households. </w:t>
      </w:r>
    </w:p>
    <w:p w14:paraId="6AF6807E" w14:textId="77777777" w:rsidR="00F46B60" w:rsidRPr="00F46B60" w:rsidRDefault="00F46B60" w:rsidP="00154271">
      <w:pPr>
        <w:pStyle w:val="ListParagraph"/>
        <w:rPr>
          <w:rFonts w:eastAsia="Arial"/>
        </w:rPr>
      </w:pPr>
    </w:p>
    <w:p w14:paraId="130D959A" w14:textId="20A23A52" w:rsidR="00F46B60" w:rsidRPr="0007143F" w:rsidRDefault="4079B938" w:rsidP="00BC37B1">
      <w:pPr>
        <w:pStyle w:val="ListParagraph"/>
        <w:numPr>
          <w:ilvl w:val="0"/>
          <w:numId w:val="8"/>
        </w:numPr>
        <w:rPr>
          <w:rFonts w:eastAsia="Arial"/>
        </w:rPr>
      </w:pPr>
      <w:r w:rsidRPr="0938815C">
        <w:rPr>
          <w:rFonts w:eastAsia="Arial"/>
        </w:rPr>
        <w:t>There will be a positive impact on Harrow residents who can take advantage of the ongoing</w:t>
      </w:r>
      <w:r w:rsidR="62939749" w:rsidRPr="0938815C">
        <w:rPr>
          <w:rFonts w:eastAsia="Arial"/>
        </w:rPr>
        <w:t xml:space="preserve"> food resource via the Community Hub.</w:t>
      </w:r>
    </w:p>
    <w:p w14:paraId="25E3CBDB" w14:textId="000BAF65" w:rsidR="00333FAA" w:rsidRPr="009117F2" w:rsidRDefault="42C1E8C8" w:rsidP="42C1E8C8">
      <w:pPr>
        <w:pStyle w:val="Heading3"/>
        <w:spacing w:before="480" w:after="240"/>
        <w:rPr>
          <w:b w:val="0"/>
          <w:bCs w:val="0"/>
          <w:sz w:val="24"/>
          <w:szCs w:val="24"/>
        </w:rPr>
      </w:pPr>
      <w:r w:rsidRPr="42C1E8C8">
        <w:rPr>
          <w:b w:val="0"/>
          <w:bCs w:val="0"/>
          <w:sz w:val="24"/>
          <w:szCs w:val="24"/>
        </w:rPr>
        <w:t>Mitigations are set out in the Equality Impact Assessment.</w:t>
      </w:r>
      <w:r w:rsidR="00F46B60">
        <w:rPr>
          <w:b w:val="0"/>
          <w:bCs w:val="0"/>
          <w:sz w:val="24"/>
          <w:szCs w:val="24"/>
        </w:rPr>
        <w:t xml:space="preserve"> </w:t>
      </w:r>
    </w:p>
    <w:p w14:paraId="49A3192A" w14:textId="57E464EF" w:rsidR="50641CD1" w:rsidRDefault="02B6219A" w:rsidP="00EE6F02">
      <w:pPr>
        <w:ind w:right="-338"/>
      </w:pPr>
      <w:r>
        <w:t>An updated announcement of the extension of the Household Support Fund will be published on Harrow’s website, which meets the general accessibility criteria.</w:t>
      </w:r>
    </w:p>
    <w:p w14:paraId="50F810B3" w14:textId="3C212958" w:rsidR="00333FAA" w:rsidRDefault="00333FAA" w:rsidP="00AF161E">
      <w:pPr>
        <w:pStyle w:val="Heading2"/>
        <w:spacing w:before="480" w:after="240"/>
        <w:rPr>
          <w:b w:val="0"/>
        </w:rPr>
      </w:pPr>
      <w:r w:rsidRPr="42C1E8C8">
        <w:rPr>
          <w:b w:val="0"/>
        </w:rPr>
        <w:t>Section 3 - Statutory Officer Clearance</w:t>
      </w:r>
    </w:p>
    <w:p w14:paraId="17F21C22" w14:textId="1CE1CFD3" w:rsidR="007C281E" w:rsidRPr="00A66326" w:rsidRDefault="007C281E" w:rsidP="007C281E">
      <w:pPr>
        <w:rPr>
          <w:sz w:val="28"/>
        </w:rPr>
      </w:pPr>
      <w:r w:rsidRPr="00A66326">
        <w:rPr>
          <w:b/>
          <w:sz w:val="28"/>
        </w:rPr>
        <w:t xml:space="preserve">Statutory Officer:  </w:t>
      </w:r>
      <w:r>
        <w:rPr>
          <w:b/>
          <w:sz w:val="28"/>
        </w:rPr>
        <w:t>Sharon Daniels</w:t>
      </w:r>
    </w:p>
    <w:p w14:paraId="3E2E114E" w14:textId="2323A4C2" w:rsidR="007C281E" w:rsidRPr="00A66326" w:rsidRDefault="007C281E" w:rsidP="007C281E">
      <w:r w:rsidRPr="00A66326">
        <w:t>Signed on behalf of</w:t>
      </w:r>
      <w:r>
        <w:t xml:space="preserve"> </w:t>
      </w:r>
      <w:r w:rsidRPr="00A66326">
        <w:t>the Chief Financial Officer</w:t>
      </w:r>
    </w:p>
    <w:p w14:paraId="0BC737AF" w14:textId="105F28DA" w:rsidR="007C281E" w:rsidRPr="00A66326" w:rsidRDefault="007C281E" w:rsidP="007C281E">
      <w:pPr>
        <w:spacing w:after="480"/>
        <w:rPr>
          <w:sz w:val="28"/>
        </w:rPr>
      </w:pPr>
      <w:r w:rsidRPr="00A66326">
        <w:rPr>
          <w:b/>
          <w:sz w:val="28"/>
        </w:rPr>
        <w:t xml:space="preserve">Date:  </w:t>
      </w:r>
      <w:r>
        <w:rPr>
          <w:b/>
          <w:sz w:val="28"/>
        </w:rPr>
        <w:t>03/10/22</w:t>
      </w:r>
    </w:p>
    <w:p w14:paraId="74AFF83B" w14:textId="1510F60B" w:rsidR="007C281E" w:rsidRPr="00A66326" w:rsidRDefault="007C281E" w:rsidP="007C281E">
      <w:pPr>
        <w:rPr>
          <w:sz w:val="28"/>
        </w:rPr>
      </w:pPr>
      <w:r w:rsidRPr="00A66326">
        <w:rPr>
          <w:b/>
          <w:sz w:val="28"/>
        </w:rPr>
        <w:t xml:space="preserve">Statutory Officer:  </w:t>
      </w:r>
      <w:r>
        <w:rPr>
          <w:b/>
          <w:sz w:val="28"/>
        </w:rPr>
        <w:t>Hugh Peart</w:t>
      </w:r>
    </w:p>
    <w:p w14:paraId="1DD2F076" w14:textId="3CF11F37" w:rsidR="007C281E" w:rsidRPr="00A66326" w:rsidRDefault="007C281E" w:rsidP="007C281E">
      <w:r w:rsidRPr="00A66326">
        <w:t>Signed by the Monitoring Officer</w:t>
      </w:r>
    </w:p>
    <w:p w14:paraId="5EB087CB" w14:textId="78C20485" w:rsidR="007C281E" w:rsidRPr="003313EA" w:rsidRDefault="007C281E" w:rsidP="007C281E">
      <w:pPr>
        <w:spacing w:after="480"/>
        <w:rPr>
          <w:sz w:val="28"/>
        </w:rPr>
      </w:pPr>
      <w:r w:rsidRPr="00A66326">
        <w:rPr>
          <w:b/>
          <w:sz w:val="28"/>
        </w:rPr>
        <w:t xml:space="preserve">Date:  </w:t>
      </w:r>
      <w:r>
        <w:rPr>
          <w:b/>
          <w:sz w:val="28"/>
        </w:rPr>
        <w:t>03/10/22</w:t>
      </w:r>
    </w:p>
    <w:p w14:paraId="3556693D" w14:textId="1A50C9DE" w:rsidR="007C281E" w:rsidRPr="00A66326" w:rsidRDefault="007C281E" w:rsidP="007C281E">
      <w:pPr>
        <w:rPr>
          <w:sz w:val="28"/>
        </w:rPr>
      </w:pPr>
      <w:r>
        <w:rPr>
          <w:b/>
          <w:sz w:val="28"/>
        </w:rPr>
        <w:t>Chief</w:t>
      </w:r>
      <w:r w:rsidRPr="00A66326">
        <w:rPr>
          <w:b/>
          <w:sz w:val="28"/>
        </w:rPr>
        <w:t xml:space="preserve"> Officer:  </w:t>
      </w:r>
      <w:r>
        <w:rPr>
          <w:b/>
          <w:sz w:val="28"/>
        </w:rPr>
        <w:t>Alex Dewsnap</w:t>
      </w:r>
    </w:p>
    <w:p w14:paraId="4F10119D" w14:textId="73740539" w:rsidR="007C281E" w:rsidRPr="00A66326" w:rsidRDefault="007C281E" w:rsidP="007C281E">
      <w:r w:rsidRPr="00A66326">
        <w:t xml:space="preserve">Signed </w:t>
      </w:r>
      <w:r>
        <w:t xml:space="preserve">off by the </w:t>
      </w:r>
      <w:r>
        <w:t>Acting Corporate</w:t>
      </w:r>
      <w:r>
        <w:t xml:space="preserve"> Director</w:t>
      </w:r>
    </w:p>
    <w:p w14:paraId="58AD3B8F" w14:textId="2F8376AF" w:rsidR="007C281E" w:rsidRPr="00A66326" w:rsidRDefault="007C281E" w:rsidP="007C281E">
      <w:pPr>
        <w:spacing w:after="480"/>
        <w:rPr>
          <w:sz w:val="28"/>
        </w:rPr>
      </w:pPr>
      <w:r w:rsidRPr="00A66326">
        <w:rPr>
          <w:b/>
          <w:sz w:val="28"/>
        </w:rPr>
        <w:t xml:space="preserve">Date:  </w:t>
      </w:r>
      <w:r>
        <w:rPr>
          <w:b/>
          <w:sz w:val="28"/>
        </w:rPr>
        <w:t>03/10/22</w:t>
      </w:r>
    </w:p>
    <w:p w14:paraId="08D2B418" w14:textId="3D19AB2B" w:rsidR="007C281E" w:rsidRPr="00A66326" w:rsidRDefault="007C281E" w:rsidP="007C281E">
      <w:pPr>
        <w:rPr>
          <w:sz w:val="28"/>
        </w:rPr>
      </w:pPr>
      <w:r>
        <w:rPr>
          <w:b/>
          <w:sz w:val="28"/>
        </w:rPr>
        <w:t>Head of Procurement</w:t>
      </w:r>
      <w:r w:rsidRPr="00A66326">
        <w:rPr>
          <w:b/>
          <w:sz w:val="28"/>
        </w:rPr>
        <w:t xml:space="preserve">:  </w:t>
      </w:r>
      <w:r>
        <w:rPr>
          <w:b/>
          <w:sz w:val="28"/>
        </w:rPr>
        <w:t>Nimesh Mehta</w:t>
      </w:r>
    </w:p>
    <w:p w14:paraId="32F09F85" w14:textId="505F956D" w:rsidR="007C281E" w:rsidRPr="007C281E" w:rsidRDefault="007C281E" w:rsidP="007C281E">
      <w:r w:rsidRPr="00A66326">
        <w:t xml:space="preserve">Signed by the </w:t>
      </w:r>
      <w:r>
        <w:t>Head of Procurement</w:t>
      </w:r>
    </w:p>
    <w:p w14:paraId="5424755A" w14:textId="13C8977B" w:rsidR="007C281E" w:rsidRPr="003313EA" w:rsidRDefault="007C281E" w:rsidP="007C281E">
      <w:pPr>
        <w:spacing w:after="480"/>
        <w:rPr>
          <w:sz w:val="28"/>
        </w:rPr>
      </w:pPr>
      <w:r w:rsidRPr="00A66326">
        <w:rPr>
          <w:b/>
          <w:sz w:val="28"/>
        </w:rPr>
        <w:t xml:space="preserve">Date: </w:t>
      </w:r>
      <w:r>
        <w:rPr>
          <w:b/>
          <w:sz w:val="28"/>
        </w:rPr>
        <w:t>29/09/22</w:t>
      </w:r>
      <w:r w:rsidRPr="00A66326">
        <w:rPr>
          <w:b/>
          <w:sz w:val="28"/>
        </w:rPr>
        <w:t xml:space="preserve"> </w:t>
      </w:r>
    </w:p>
    <w:p w14:paraId="15B6D4D7" w14:textId="3D8AA245" w:rsidR="007C281E" w:rsidRPr="00A66326" w:rsidRDefault="007C281E" w:rsidP="007C281E">
      <w:pPr>
        <w:rPr>
          <w:sz w:val="28"/>
        </w:rPr>
      </w:pPr>
      <w:r>
        <w:rPr>
          <w:b/>
          <w:sz w:val="28"/>
        </w:rPr>
        <w:t>Head of Internal Audit</w:t>
      </w:r>
      <w:r w:rsidRPr="00A66326">
        <w:rPr>
          <w:b/>
          <w:sz w:val="28"/>
        </w:rPr>
        <w:t xml:space="preserve">:  </w:t>
      </w:r>
      <w:r w:rsidR="00BD31DE">
        <w:rPr>
          <w:b/>
          <w:sz w:val="28"/>
        </w:rPr>
        <w:t>Susan Dixson</w:t>
      </w:r>
    </w:p>
    <w:p w14:paraId="220FF919" w14:textId="41E67744" w:rsidR="007C281E" w:rsidRPr="00A66326" w:rsidRDefault="007C281E" w:rsidP="007C281E">
      <w:r w:rsidRPr="00A66326">
        <w:t xml:space="preserve">Signed by the </w:t>
      </w:r>
      <w:r>
        <w:t>Head of Internal Audit</w:t>
      </w:r>
    </w:p>
    <w:p w14:paraId="5E94618B" w14:textId="316FD601" w:rsidR="00EE6F02" w:rsidRDefault="007C281E" w:rsidP="00BD31DE">
      <w:pPr>
        <w:pStyle w:val="Heading2"/>
        <w:spacing w:after="240"/>
      </w:pPr>
      <w:r w:rsidRPr="00BD31DE">
        <w:rPr>
          <w:rFonts w:ascii="Arial" w:hAnsi="Arial" w:cs="Times New Roman"/>
          <w:bCs w:val="0"/>
          <w:sz w:val="28"/>
          <w:szCs w:val="24"/>
        </w:rPr>
        <w:t>Date:</w:t>
      </w:r>
      <w:r w:rsidR="00BD31DE" w:rsidRPr="00BD31DE">
        <w:rPr>
          <w:rFonts w:ascii="Arial" w:hAnsi="Arial" w:cs="Times New Roman"/>
          <w:bCs w:val="0"/>
          <w:sz w:val="28"/>
          <w:szCs w:val="24"/>
        </w:rPr>
        <w:t xml:space="preserve"> 03/10/22</w:t>
      </w:r>
    </w:p>
    <w:p w14:paraId="45A19EC7" w14:textId="0ABBB827" w:rsidR="003313EA" w:rsidRPr="00435B5D" w:rsidRDefault="003313EA" w:rsidP="00BF5AFA">
      <w:pPr>
        <w:pStyle w:val="Heading2"/>
        <w:spacing w:before="480" w:after="240"/>
      </w:pPr>
      <w:r>
        <w:t>Mandatory Checks</w:t>
      </w:r>
    </w:p>
    <w:p w14:paraId="5558C30E" w14:textId="7CCF0BC2" w:rsidR="003313EA" w:rsidRPr="00303FD6" w:rsidRDefault="42C1E8C8" w:rsidP="42C1E8C8">
      <w:r w:rsidRPr="42C1E8C8">
        <w:rPr>
          <w:b/>
          <w:bCs/>
        </w:rPr>
        <w:t>Ward Councillors notified:</w:t>
      </w:r>
      <w:r>
        <w:t xml:space="preserve"> NO, as it impacts on all Wards</w:t>
      </w:r>
    </w:p>
    <w:p w14:paraId="55EF256B" w14:textId="36F2F7BC" w:rsidR="003313EA" w:rsidRPr="00AF161E" w:rsidRDefault="42C1E8C8" w:rsidP="42C1E8C8">
      <w:pPr>
        <w:spacing w:before="240"/>
      </w:pPr>
      <w:r w:rsidRPr="42C1E8C8">
        <w:rPr>
          <w:b/>
          <w:bCs/>
        </w:rPr>
        <w:t>EqIA carried out:</w:t>
      </w:r>
      <w:r>
        <w:t xml:space="preserve"> YES</w:t>
      </w:r>
    </w:p>
    <w:p w14:paraId="6B589F3A" w14:textId="41448E65" w:rsidR="003313EA" w:rsidRPr="00303FD6" w:rsidRDefault="0FB67756" w:rsidP="42C1E8C8">
      <w:pPr>
        <w:spacing w:before="240"/>
      </w:pPr>
      <w:r w:rsidRPr="61C92C04">
        <w:rPr>
          <w:b/>
          <w:bCs/>
        </w:rPr>
        <w:t xml:space="preserve">EqIA cleared by: </w:t>
      </w:r>
      <w:r>
        <w:t xml:space="preserve">Head of Equality, Diversity and Inclusion (EDI)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78836E2" w14:textId="27DD1926" w:rsidR="42C1E8C8" w:rsidRDefault="007469A6" w:rsidP="42C1E8C8">
      <w:r w:rsidRPr="19F08557">
        <w:rPr>
          <w:b/>
          <w:bCs/>
        </w:rPr>
        <w:t>Contact:</w:t>
      </w:r>
      <w:r>
        <w:t xml:space="preserve"> Angelica Stoichkov, Policy Officer, </w:t>
      </w:r>
      <w:hyperlink r:id="rId21" w:history="1">
        <w:r w:rsidR="00BD31DE" w:rsidRPr="00D81769">
          <w:rPr>
            <w:rStyle w:val="Hyperlink"/>
          </w:rPr>
          <w:t>Angelica.Stoichkov@harrow.gov.uk</w:t>
        </w:r>
      </w:hyperlink>
      <w:r>
        <w:t xml:space="preserve">. </w:t>
      </w:r>
    </w:p>
    <w:p w14:paraId="61EBA6D9" w14:textId="5737219F" w:rsidR="42C1E8C8" w:rsidRDefault="42C1E8C8" w:rsidP="42C1E8C8">
      <w:pPr>
        <w:rPr>
          <w:b/>
          <w:bCs/>
        </w:rPr>
      </w:pPr>
    </w:p>
    <w:p w14:paraId="7887ED49" w14:textId="597A88E0" w:rsidR="42C1E8C8" w:rsidRDefault="42C1E8C8" w:rsidP="42C1E8C8">
      <w:r w:rsidRPr="42C1E8C8">
        <w:rPr>
          <w:b/>
          <w:bCs/>
        </w:rPr>
        <w:t>Background Papers:</w:t>
      </w:r>
      <w:r>
        <w:t xml:space="preserve"> None</w:t>
      </w:r>
    </w:p>
    <w:p w14:paraId="1AF2C90E" w14:textId="06828C99" w:rsidR="005718B5" w:rsidRDefault="005718B5" w:rsidP="42C1E8C8">
      <w:pPr>
        <w:rPr>
          <w:b/>
        </w:rPr>
      </w:pPr>
    </w:p>
    <w:p w14:paraId="176BDFDD" w14:textId="00848EFD" w:rsidR="61C92C04" w:rsidRDefault="00842757" w:rsidP="00BD31DE">
      <w:r w:rsidRPr="61C92C04">
        <w:rPr>
          <w:b/>
          <w:bCs/>
        </w:rPr>
        <w:t>Call-in waived by the Chair of Overview and Scrutiny Committee</w:t>
      </w:r>
      <w:r w:rsidR="00BD31DE">
        <w:rPr>
          <w:b/>
          <w:bCs/>
        </w:rPr>
        <w:t xml:space="preserve"> - NO</w:t>
      </w:r>
    </w:p>
    <w:sectPr w:rsidR="61C92C04" w:rsidSect="001614E0">
      <w:headerReference w:type="default" r:id="rId22"/>
      <w:footerReference w:type="default" r:id="rId23"/>
      <w:headerReference w:type="first" r:id="rId24"/>
      <w:footerReference w:type="first" r:id="rId2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F31" w14:textId="77777777" w:rsidR="00B329CD" w:rsidRDefault="00B329CD">
      <w:r>
        <w:separator/>
      </w:r>
    </w:p>
  </w:endnote>
  <w:endnote w:type="continuationSeparator" w:id="0">
    <w:p w14:paraId="44BE2400" w14:textId="77777777" w:rsidR="00B329CD" w:rsidRDefault="00B329CD">
      <w:r>
        <w:continuationSeparator/>
      </w:r>
    </w:p>
  </w:endnote>
  <w:endnote w:type="continuationNotice" w:id="1">
    <w:p w14:paraId="0D5F1D9C" w14:textId="77777777" w:rsidR="00B329CD" w:rsidRDefault="00B3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6E6296BD" w14:paraId="2191F4FF" w14:textId="77777777" w:rsidTr="6E6296BD">
      <w:tc>
        <w:tcPr>
          <w:tcW w:w="2765" w:type="dxa"/>
        </w:tcPr>
        <w:p w14:paraId="4CC8FEC2" w14:textId="0E5739C6" w:rsidR="6E6296BD" w:rsidRDefault="6E6296BD" w:rsidP="6E6296BD">
          <w:pPr>
            <w:pStyle w:val="Header"/>
            <w:ind w:left="-115"/>
          </w:pPr>
        </w:p>
      </w:tc>
      <w:tc>
        <w:tcPr>
          <w:tcW w:w="2765" w:type="dxa"/>
        </w:tcPr>
        <w:p w14:paraId="57848A14" w14:textId="69071ADA" w:rsidR="6E6296BD" w:rsidRDefault="6E6296BD" w:rsidP="6E6296BD">
          <w:pPr>
            <w:pStyle w:val="Header"/>
            <w:jc w:val="center"/>
          </w:pPr>
        </w:p>
      </w:tc>
      <w:tc>
        <w:tcPr>
          <w:tcW w:w="2765" w:type="dxa"/>
        </w:tcPr>
        <w:p w14:paraId="76CCF131" w14:textId="64D0442A" w:rsidR="6E6296BD" w:rsidRDefault="6E6296BD" w:rsidP="6E6296BD">
          <w:pPr>
            <w:pStyle w:val="Header"/>
            <w:ind w:right="-115"/>
            <w:jc w:val="right"/>
          </w:pPr>
        </w:p>
      </w:tc>
    </w:tr>
  </w:tbl>
  <w:p w14:paraId="73FCCDBB" w14:textId="3BF4C705" w:rsidR="6E6296BD" w:rsidRDefault="6E6296BD" w:rsidP="6E629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03F7" w14:textId="77777777" w:rsidR="00B329CD" w:rsidRDefault="00B329CD">
      <w:r>
        <w:separator/>
      </w:r>
    </w:p>
  </w:footnote>
  <w:footnote w:type="continuationSeparator" w:id="0">
    <w:p w14:paraId="4E274A4C" w14:textId="77777777" w:rsidR="00B329CD" w:rsidRDefault="00B329CD">
      <w:r>
        <w:continuationSeparator/>
      </w:r>
    </w:p>
  </w:footnote>
  <w:footnote w:type="continuationNotice" w:id="1">
    <w:p w14:paraId="1E9825EB" w14:textId="77777777" w:rsidR="00B329CD" w:rsidRDefault="00B32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B487"/>
    <w:multiLevelType w:val="hybridMultilevel"/>
    <w:tmpl w:val="B518D9BC"/>
    <w:lvl w:ilvl="0" w:tplc="C03C6858">
      <w:start w:val="1"/>
      <w:numFmt w:val="bullet"/>
      <w:lvlText w:val=""/>
      <w:lvlJc w:val="left"/>
      <w:pPr>
        <w:ind w:left="720" w:hanging="360"/>
      </w:pPr>
      <w:rPr>
        <w:rFonts w:ascii="Symbol" w:hAnsi="Symbol" w:hint="default"/>
      </w:rPr>
    </w:lvl>
    <w:lvl w:ilvl="1" w:tplc="75D87862">
      <w:start w:val="1"/>
      <w:numFmt w:val="bullet"/>
      <w:lvlText w:val="o"/>
      <w:lvlJc w:val="left"/>
      <w:pPr>
        <w:ind w:left="1440" w:hanging="360"/>
      </w:pPr>
      <w:rPr>
        <w:rFonts w:ascii="Courier New" w:hAnsi="Courier New" w:hint="default"/>
      </w:rPr>
    </w:lvl>
    <w:lvl w:ilvl="2" w:tplc="A796BDEE">
      <w:start w:val="1"/>
      <w:numFmt w:val="bullet"/>
      <w:lvlText w:val=""/>
      <w:lvlJc w:val="left"/>
      <w:pPr>
        <w:ind w:left="2160" w:hanging="360"/>
      </w:pPr>
      <w:rPr>
        <w:rFonts w:ascii="Wingdings" w:hAnsi="Wingdings" w:hint="default"/>
      </w:rPr>
    </w:lvl>
    <w:lvl w:ilvl="3" w:tplc="D392387E">
      <w:start w:val="1"/>
      <w:numFmt w:val="bullet"/>
      <w:lvlText w:val=""/>
      <w:lvlJc w:val="left"/>
      <w:pPr>
        <w:ind w:left="2880" w:hanging="360"/>
      </w:pPr>
      <w:rPr>
        <w:rFonts w:ascii="Symbol" w:hAnsi="Symbol" w:hint="default"/>
      </w:rPr>
    </w:lvl>
    <w:lvl w:ilvl="4" w:tplc="B3868D7E">
      <w:start w:val="1"/>
      <w:numFmt w:val="bullet"/>
      <w:lvlText w:val="o"/>
      <w:lvlJc w:val="left"/>
      <w:pPr>
        <w:ind w:left="3600" w:hanging="360"/>
      </w:pPr>
      <w:rPr>
        <w:rFonts w:ascii="Courier New" w:hAnsi="Courier New" w:hint="default"/>
      </w:rPr>
    </w:lvl>
    <w:lvl w:ilvl="5" w:tplc="9DAC6D62">
      <w:start w:val="1"/>
      <w:numFmt w:val="bullet"/>
      <w:lvlText w:val=""/>
      <w:lvlJc w:val="left"/>
      <w:pPr>
        <w:ind w:left="4320" w:hanging="360"/>
      </w:pPr>
      <w:rPr>
        <w:rFonts w:ascii="Wingdings" w:hAnsi="Wingdings" w:hint="default"/>
      </w:rPr>
    </w:lvl>
    <w:lvl w:ilvl="6" w:tplc="AE2E9B4E">
      <w:start w:val="1"/>
      <w:numFmt w:val="bullet"/>
      <w:lvlText w:val=""/>
      <w:lvlJc w:val="left"/>
      <w:pPr>
        <w:ind w:left="5040" w:hanging="360"/>
      </w:pPr>
      <w:rPr>
        <w:rFonts w:ascii="Symbol" w:hAnsi="Symbol" w:hint="default"/>
      </w:rPr>
    </w:lvl>
    <w:lvl w:ilvl="7" w:tplc="6A42DA28">
      <w:start w:val="1"/>
      <w:numFmt w:val="bullet"/>
      <w:lvlText w:val="o"/>
      <w:lvlJc w:val="left"/>
      <w:pPr>
        <w:ind w:left="5760" w:hanging="360"/>
      </w:pPr>
      <w:rPr>
        <w:rFonts w:ascii="Courier New" w:hAnsi="Courier New" w:hint="default"/>
      </w:rPr>
    </w:lvl>
    <w:lvl w:ilvl="8" w:tplc="BDDAF514">
      <w:start w:val="1"/>
      <w:numFmt w:val="bullet"/>
      <w:lvlText w:val=""/>
      <w:lvlJc w:val="left"/>
      <w:pPr>
        <w:ind w:left="6480" w:hanging="360"/>
      </w:pPr>
      <w:rPr>
        <w:rFonts w:ascii="Wingdings" w:hAnsi="Wingdings" w:hint="default"/>
      </w:rPr>
    </w:lvl>
  </w:abstractNum>
  <w:abstractNum w:abstractNumId="1" w15:restartNumberingAfterBreak="0">
    <w:nsid w:val="07395071"/>
    <w:multiLevelType w:val="hybridMultilevel"/>
    <w:tmpl w:val="A1BE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0783"/>
    <w:multiLevelType w:val="multilevel"/>
    <w:tmpl w:val="C2C46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1E5"/>
    <w:multiLevelType w:val="hybridMultilevel"/>
    <w:tmpl w:val="6684593E"/>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EF15A31"/>
    <w:multiLevelType w:val="hybridMultilevel"/>
    <w:tmpl w:val="FFFFFFFF"/>
    <w:lvl w:ilvl="0" w:tplc="2A16ECDE">
      <w:start w:val="1"/>
      <w:numFmt w:val="bullet"/>
      <w:lvlText w:val=""/>
      <w:lvlJc w:val="left"/>
      <w:pPr>
        <w:ind w:left="720" w:hanging="360"/>
      </w:pPr>
      <w:rPr>
        <w:rFonts w:ascii="Symbol" w:hAnsi="Symbol" w:hint="default"/>
      </w:rPr>
    </w:lvl>
    <w:lvl w:ilvl="1" w:tplc="9CE80D94">
      <w:start w:val="1"/>
      <w:numFmt w:val="bullet"/>
      <w:lvlText w:val="o"/>
      <w:lvlJc w:val="left"/>
      <w:pPr>
        <w:ind w:left="1440" w:hanging="360"/>
      </w:pPr>
      <w:rPr>
        <w:rFonts w:ascii="Courier New" w:hAnsi="Courier New" w:hint="default"/>
      </w:rPr>
    </w:lvl>
    <w:lvl w:ilvl="2" w:tplc="5A68CEEA">
      <w:start w:val="1"/>
      <w:numFmt w:val="bullet"/>
      <w:lvlText w:val=""/>
      <w:lvlJc w:val="left"/>
      <w:pPr>
        <w:ind w:left="2160" w:hanging="360"/>
      </w:pPr>
      <w:rPr>
        <w:rFonts w:ascii="Wingdings" w:hAnsi="Wingdings" w:hint="default"/>
      </w:rPr>
    </w:lvl>
    <w:lvl w:ilvl="3" w:tplc="7CFE86BA">
      <w:start w:val="1"/>
      <w:numFmt w:val="bullet"/>
      <w:lvlText w:val=""/>
      <w:lvlJc w:val="left"/>
      <w:pPr>
        <w:ind w:left="2880" w:hanging="360"/>
      </w:pPr>
      <w:rPr>
        <w:rFonts w:ascii="Symbol" w:hAnsi="Symbol" w:hint="default"/>
      </w:rPr>
    </w:lvl>
    <w:lvl w:ilvl="4" w:tplc="1D663DD6">
      <w:start w:val="1"/>
      <w:numFmt w:val="bullet"/>
      <w:lvlText w:val="o"/>
      <w:lvlJc w:val="left"/>
      <w:pPr>
        <w:ind w:left="3600" w:hanging="360"/>
      </w:pPr>
      <w:rPr>
        <w:rFonts w:ascii="Courier New" w:hAnsi="Courier New" w:hint="default"/>
      </w:rPr>
    </w:lvl>
    <w:lvl w:ilvl="5" w:tplc="BB902260">
      <w:start w:val="1"/>
      <w:numFmt w:val="bullet"/>
      <w:lvlText w:val=""/>
      <w:lvlJc w:val="left"/>
      <w:pPr>
        <w:ind w:left="4320" w:hanging="360"/>
      </w:pPr>
      <w:rPr>
        <w:rFonts w:ascii="Wingdings" w:hAnsi="Wingdings" w:hint="default"/>
      </w:rPr>
    </w:lvl>
    <w:lvl w:ilvl="6" w:tplc="02E4683C">
      <w:start w:val="1"/>
      <w:numFmt w:val="bullet"/>
      <w:lvlText w:val=""/>
      <w:lvlJc w:val="left"/>
      <w:pPr>
        <w:ind w:left="5040" w:hanging="360"/>
      </w:pPr>
      <w:rPr>
        <w:rFonts w:ascii="Symbol" w:hAnsi="Symbol" w:hint="default"/>
      </w:rPr>
    </w:lvl>
    <w:lvl w:ilvl="7" w:tplc="53D6C7E6">
      <w:start w:val="1"/>
      <w:numFmt w:val="bullet"/>
      <w:lvlText w:val="o"/>
      <w:lvlJc w:val="left"/>
      <w:pPr>
        <w:ind w:left="5760" w:hanging="360"/>
      </w:pPr>
      <w:rPr>
        <w:rFonts w:ascii="Courier New" w:hAnsi="Courier New" w:hint="default"/>
      </w:rPr>
    </w:lvl>
    <w:lvl w:ilvl="8" w:tplc="7D12B75C">
      <w:start w:val="1"/>
      <w:numFmt w:val="bullet"/>
      <w:lvlText w:val=""/>
      <w:lvlJc w:val="left"/>
      <w:pPr>
        <w:ind w:left="6480" w:hanging="360"/>
      </w:pPr>
      <w:rPr>
        <w:rFonts w:ascii="Wingdings" w:hAnsi="Wingdings" w:hint="default"/>
      </w:rPr>
    </w:lvl>
  </w:abstractNum>
  <w:abstractNum w:abstractNumId="5" w15:restartNumberingAfterBreak="0">
    <w:nsid w:val="1F147F3E"/>
    <w:multiLevelType w:val="hybridMultilevel"/>
    <w:tmpl w:val="A95E0AF4"/>
    <w:lvl w:ilvl="0" w:tplc="12EEBC4A">
      <w:start w:val="1"/>
      <w:numFmt w:val="bullet"/>
      <w:lvlText w:val=""/>
      <w:lvlJc w:val="left"/>
      <w:pPr>
        <w:tabs>
          <w:tab w:val="num" w:pos="720"/>
        </w:tabs>
        <w:ind w:left="720" w:hanging="360"/>
      </w:pPr>
      <w:rPr>
        <w:rFonts w:ascii="Wingdings" w:hAnsi="Wingdings" w:hint="default"/>
        <w:sz w:val="20"/>
      </w:rPr>
    </w:lvl>
    <w:lvl w:ilvl="1" w:tplc="F03A94D8" w:tentative="1">
      <w:start w:val="1"/>
      <w:numFmt w:val="bullet"/>
      <w:lvlText w:val=""/>
      <w:lvlJc w:val="left"/>
      <w:pPr>
        <w:tabs>
          <w:tab w:val="num" w:pos="1440"/>
        </w:tabs>
        <w:ind w:left="1440" w:hanging="360"/>
      </w:pPr>
      <w:rPr>
        <w:rFonts w:ascii="Wingdings" w:hAnsi="Wingdings" w:hint="default"/>
        <w:sz w:val="20"/>
      </w:rPr>
    </w:lvl>
    <w:lvl w:ilvl="2" w:tplc="BFD4C22C" w:tentative="1">
      <w:start w:val="1"/>
      <w:numFmt w:val="bullet"/>
      <w:lvlText w:val=""/>
      <w:lvlJc w:val="left"/>
      <w:pPr>
        <w:tabs>
          <w:tab w:val="num" w:pos="2160"/>
        </w:tabs>
        <w:ind w:left="2160" w:hanging="360"/>
      </w:pPr>
      <w:rPr>
        <w:rFonts w:ascii="Wingdings" w:hAnsi="Wingdings" w:hint="default"/>
        <w:sz w:val="20"/>
      </w:rPr>
    </w:lvl>
    <w:lvl w:ilvl="3" w:tplc="B218EE46" w:tentative="1">
      <w:start w:val="1"/>
      <w:numFmt w:val="bullet"/>
      <w:lvlText w:val=""/>
      <w:lvlJc w:val="left"/>
      <w:pPr>
        <w:tabs>
          <w:tab w:val="num" w:pos="2880"/>
        </w:tabs>
        <w:ind w:left="2880" w:hanging="360"/>
      </w:pPr>
      <w:rPr>
        <w:rFonts w:ascii="Wingdings" w:hAnsi="Wingdings" w:hint="default"/>
        <w:sz w:val="20"/>
      </w:rPr>
    </w:lvl>
    <w:lvl w:ilvl="4" w:tplc="84D67AC6" w:tentative="1">
      <w:start w:val="1"/>
      <w:numFmt w:val="bullet"/>
      <w:lvlText w:val=""/>
      <w:lvlJc w:val="left"/>
      <w:pPr>
        <w:tabs>
          <w:tab w:val="num" w:pos="3600"/>
        </w:tabs>
        <w:ind w:left="3600" w:hanging="360"/>
      </w:pPr>
      <w:rPr>
        <w:rFonts w:ascii="Wingdings" w:hAnsi="Wingdings" w:hint="default"/>
        <w:sz w:val="20"/>
      </w:rPr>
    </w:lvl>
    <w:lvl w:ilvl="5" w:tplc="59A43B68" w:tentative="1">
      <w:start w:val="1"/>
      <w:numFmt w:val="bullet"/>
      <w:lvlText w:val=""/>
      <w:lvlJc w:val="left"/>
      <w:pPr>
        <w:tabs>
          <w:tab w:val="num" w:pos="4320"/>
        </w:tabs>
        <w:ind w:left="4320" w:hanging="360"/>
      </w:pPr>
      <w:rPr>
        <w:rFonts w:ascii="Wingdings" w:hAnsi="Wingdings" w:hint="default"/>
        <w:sz w:val="20"/>
      </w:rPr>
    </w:lvl>
    <w:lvl w:ilvl="6" w:tplc="931C3A2A" w:tentative="1">
      <w:start w:val="1"/>
      <w:numFmt w:val="bullet"/>
      <w:lvlText w:val=""/>
      <w:lvlJc w:val="left"/>
      <w:pPr>
        <w:tabs>
          <w:tab w:val="num" w:pos="5040"/>
        </w:tabs>
        <w:ind w:left="5040" w:hanging="360"/>
      </w:pPr>
      <w:rPr>
        <w:rFonts w:ascii="Wingdings" w:hAnsi="Wingdings" w:hint="default"/>
        <w:sz w:val="20"/>
      </w:rPr>
    </w:lvl>
    <w:lvl w:ilvl="7" w:tplc="B37044F2" w:tentative="1">
      <w:start w:val="1"/>
      <w:numFmt w:val="bullet"/>
      <w:lvlText w:val=""/>
      <w:lvlJc w:val="left"/>
      <w:pPr>
        <w:tabs>
          <w:tab w:val="num" w:pos="5760"/>
        </w:tabs>
        <w:ind w:left="5760" w:hanging="360"/>
      </w:pPr>
      <w:rPr>
        <w:rFonts w:ascii="Wingdings" w:hAnsi="Wingdings" w:hint="default"/>
        <w:sz w:val="20"/>
      </w:rPr>
    </w:lvl>
    <w:lvl w:ilvl="8" w:tplc="718C82D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375E7"/>
    <w:multiLevelType w:val="hybridMultilevel"/>
    <w:tmpl w:val="DE341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095361"/>
    <w:multiLevelType w:val="hybridMultilevel"/>
    <w:tmpl w:val="FFFFFFFF"/>
    <w:lvl w:ilvl="0" w:tplc="F59612EA">
      <w:start w:val="1"/>
      <w:numFmt w:val="bullet"/>
      <w:lvlText w:val=""/>
      <w:lvlJc w:val="left"/>
      <w:pPr>
        <w:ind w:left="720" w:hanging="360"/>
      </w:pPr>
      <w:rPr>
        <w:rFonts w:ascii="Symbol" w:hAnsi="Symbol" w:hint="default"/>
      </w:rPr>
    </w:lvl>
    <w:lvl w:ilvl="1" w:tplc="FEB63470">
      <w:start w:val="1"/>
      <w:numFmt w:val="bullet"/>
      <w:lvlText w:val="o"/>
      <w:lvlJc w:val="left"/>
      <w:pPr>
        <w:ind w:left="1440" w:hanging="360"/>
      </w:pPr>
      <w:rPr>
        <w:rFonts w:ascii="Courier New" w:hAnsi="Courier New" w:hint="default"/>
      </w:rPr>
    </w:lvl>
    <w:lvl w:ilvl="2" w:tplc="2880426C">
      <w:start w:val="1"/>
      <w:numFmt w:val="bullet"/>
      <w:lvlText w:val=""/>
      <w:lvlJc w:val="left"/>
      <w:pPr>
        <w:ind w:left="2160" w:hanging="360"/>
      </w:pPr>
      <w:rPr>
        <w:rFonts w:ascii="Wingdings" w:hAnsi="Wingdings" w:hint="default"/>
      </w:rPr>
    </w:lvl>
    <w:lvl w:ilvl="3" w:tplc="8F5C46D4">
      <w:start w:val="1"/>
      <w:numFmt w:val="bullet"/>
      <w:lvlText w:val=""/>
      <w:lvlJc w:val="left"/>
      <w:pPr>
        <w:ind w:left="2880" w:hanging="360"/>
      </w:pPr>
      <w:rPr>
        <w:rFonts w:ascii="Symbol" w:hAnsi="Symbol" w:hint="default"/>
      </w:rPr>
    </w:lvl>
    <w:lvl w:ilvl="4" w:tplc="A46C67AC">
      <w:start w:val="1"/>
      <w:numFmt w:val="bullet"/>
      <w:lvlText w:val="o"/>
      <w:lvlJc w:val="left"/>
      <w:pPr>
        <w:ind w:left="3600" w:hanging="360"/>
      </w:pPr>
      <w:rPr>
        <w:rFonts w:ascii="Courier New" w:hAnsi="Courier New" w:hint="default"/>
      </w:rPr>
    </w:lvl>
    <w:lvl w:ilvl="5" w:tplc="95A20EBC">
      <w:start w:val="1"/>
      <w:numFmt w:val="bullet"/>
      <w:lvlText w:val=""/>
      <w:lvlJc w:val="left"/>
      <w:pPr>
        <w:ind w:left="4320" w:hanging="360"/>
      </w:pPr>
      <w:rPr>
        <w:rFonts w:ascii="Wingdings" w:hAnsi="Wingdings" w:hint="default"/>
      </w:rPr>
    </w:lvl>
    <w:lvl w:ilvl="6" w:tplc="9020C3B2">
      <w:start w:val="1"/>
      <w:numFmt w:val="bullet"/>
      <w:lvlText w:val=""/>
      <w:lvlJc w:val="left"/>
      <w:pPr>
        <w:ind w:left="5040" w:hanging="360"/>
      </w:pPr>
      <w:rPr>
        <w:rFonts w:ascii="Symbol" w:hAnsi="Symbol" w:hint="default"/>
      </w:rPr>
    </w:lvl>
    <w:lvl w:ilvl="7" w:tplc="15EC4F4E">
      <w:start w:val="1"/>
      <w:numFmt w:val="bullet"/>
      <w:lvlText w:val="o"/>
      <w:lvlJc w:val="left"/>
      <w:pPr>
        <w:ind w:left="5760" w:hanging="360"/>
      </w:pPr>
      <w:rPr>
        <w:rFonts w:ascii="Courier New" w:hAnsi="Courier New" w:hint="default"/>
      </w:rPr>
    </w:lvl>
    <w:lvl w:ilvl="8" w:tplc="E084E1C0">
      <w:start w:val="1"/>
      <w:numFmt w:val="bullet"/>
      <w:lvlText w:val=""/>
      <w:lvlJc w:val="left"/>
      <w:pPr>
        <w:ind w:left="6480" w:hanging="360"/>
      </w:pPr>
      <w:rPr>
        <w:rFonts w:ascii="Wingdings" w:hAnsi="Wingdings" w:hint="default"/>
      </w:rPr>
    </w:lvl>
  </w:abstractNum>
  <w:abstractNum w:abstractNumId="8" w15:restartNumberingAfterBreak="0">
    <w:nsid w:val="24A86A2F"/>
    <w:multiLevelType w:val="hybridMultilevel"/>
    <w:tmpl w:val="CB0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40D3E"/>
    <w:multiLevelType w:val="multilevel"/>
    <w:tmpl w:val="46D6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A0BD5"/>
    <w:multiLevelType w:val="hybridMultilevel"/>
    <w:tmpl w:val="3070BE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4F0BE1"/>
    <w:multiLevelType w:val="hybridMultilevel"/>
    <w:tmpl w:val="FFFFFFFF"/>
    <w:lvl w:ilvl="0" w:tplc="AB961856">
      <w:start w:val="1"/>
      <w:numFmt w:val="bullet"/>
      <w:lvlText w:val=""/>
      <w:lvlJc w:val="left"/>
      <w:pPr>
        <w:ind w:left="720" w:hanging="360"/>
      </w:pPr>
      <w:rPr>
        <w:rFonts w:ascii="Symbol" w:hAnsi="Symbol" w:hint="default"/>
      </w:rPr>
    </w:lvl>
    <w:lvl w:ilvl="1" w:tplc="EAC06B16">
      <w:start w:val="1"/>
      <w:numFmt w:val="bullet"/>
      <w:lvlText w:val="o"/>
      <w:lvlJc w:val="left"/>
      <w:pPr>
        <w:ind w:left="1440" w:hanging="360"/>
      </w:pPr>
      <w:rPr>
        <w:rFonts w:ascii="Courier New" w:hAnsi="Courier New" w:hint="default"/>
      </w:rPr>
    </w:lvl>
    <w:lvl w:ilvl="2" w:tplc="850EDE80">
      <w:start w:val="1"/>
      <w:numFmt w:val="bullet"/>
      <w:lvlText w:val=""/>
      <w:lvlJc w:val="left"/>
      <w:pPr>
        <w:ind w:left="2160" w:hanging="360"/>
      </w:pPr>
      <w:rPr>
        <w:rFonts w:ascii="Wingdings" w:hAnsi="Wingdings" w:hint="default"/>
      </w:rPr>
    </w:lvl>
    <w:lvl w:ilvl="3" w:tplc="7A3014C0">
      <w:start w:val="1"/>
      <w:numFmt w:val="bullet"/>
      <w:lvlText w:val=""/>
      <w:lvlJc w:val="left"/>
      <w:pPr>
        <w:ind w:left="2880" w:hanging="360"/>
      </w:pPr>
      <w:rPr>
        <w:rFonts w:ascii="Symbol" w:hAnsi="Symbol" w:hint="default"/>
      </w:rPr>
    </w:lvl>
    <w:lvl w:ilvl="4" w:tplc="86700EF4">
      <w:start w:val="1"/>
      <w:numFmt w:val="bullet"/>
      <w:lvlText w:val="o"/>
      <w:lvlJc w:val="left"/>
      <w:pPr>
        <w:ind w:left="3600" w:hanging="360"/>
      </w:pPr>
      <w:rPr>
        <w:rFonts w:ascii="Courier New" w:hAnsi="Courier New" w:hint="default"/>
      </w:rPr>
    </w:lvl>
    <w:lvl w:ilvl="5" w:tplc="22B2826C">
      <w:start w:val="1"/>
      <w:numFmt w:val="bullet"/>
      <w:lvlText w:val=""/>
      <w:lvlJc w:val="left"/>
      <w:pPr>
        <w:ind w:left="4320" w:hanging="360"/>
      </w:pPr>
      <w:rPr>
        <w:rFonts w:ascii="Wingdings" w:hAnsi="Wingdings" w:hint="default"/>
      </w:rPr>
    </w:lvl>
    <w:lvl w:ilvl="6" w:tplc="F464479A">
      <w:start w:val="1"/>
      <w:numFmt w:val="bullet"/>
      <w:lvlText w:val=""/>
      <w:lvlJc w:val="left"/>
      <w:pPr>
        <w:ind w:left="5040" w:hanging="360"/>
      </w:pPr>
      <w:rPr>
        <w:rFonts w:ascii="Symbol" w:hAnsi="Symbol" w:hint="default"/>
      </w:rPr>
    </w:lvl>
    <w:lvl w:ilvl="7" w:tplc="3DC878A4">
      <w:start w:val="1"/>
      <w:numFmt w:val="bullet"/>
      <w:lvlText w:val="o"/>
      <w:lvlJc w:val="left"/>
      <w:pPr>
        <w:ind w:left="5760" w:hanging="360"/>
      </w:pPr>
      <w:rPr>
        <w:rFonts w:ascii="Courier New" w:hAnsi="Courier New" w:hint="default"/>
      </w:rPr>
    </w:lvl>
    <w:lvl w:ilvl="8" w:tplc="8A9CE702">
      <w:start w:val="1"/>
      <w:numFmt w:val="bullet"/>
      <w:lvlText w:val=""/>
      <w:lvlJc w:val="left"/>
      <w:pPr>
        <w:ind w:left="6480" w:hanging="360"/>
      </w:pPr>
      <w:rPr>
        <w:rFonts w:ascii="Wingdings" w:hAnsi="Wingdings" w:hint="default"/>
      </w:rPr>
    </w:lvl>
  </w:abstractNum>
  <w:abstractNum w:abstractNumId="12" w15:restartNumberingAfterBreak="0">
    <w:nsid w:val="325722BD"/>
    <w:multiLevelType w:val="hybridMultilevel"/>
    <w:tmpl w:val="DDAE074A"/>
    <w:lvl w:ilvl="0" w:tplc="159EACB4">
      <w:start w:val="1"/>
      <w:numFmt w:val="bullet"/>
      <w:lvlText w:val="▫"/>
      <w:lvlJc w:val="left"/>
      <w:pPr>
        <w:ind w:left="720" w:hanging="360"/>
      </w:pPr>
      <w:rPr>
        <w:rFonts w:ascii="Courier New" w:hAnsi="Courier New" w:hint="default"/>
      </w:rPr>
    </w:lvl>
    <w:lvl w:ilvl="1" w:tplc="EB442BF0">
      <w:start w:val="1"/>
      <w:numFmt w:val="bullet"/>
      <w:lvlText w:val="o"/>
      <w:lvlJc w:val="left"/>
      <w:pPr>
        <w:ind w:left="1440" w:hanging="360"/>
      </w:pPr>
      <w:rPr>
        <w:rFonts w:ascii="Courier New" w:hAnsi="Courier New" w:hint="default"/>
      </w:rPr>
    </w:lvl>
    <w:lvl w:ilvl="2" w:tplc="E0A816F8">
      <w:start w:val="1"/>
      <w:numFmt w:val="bullet"/>
      <w:lvlText w:val=""/>
      <w:lvlJc w:val="left"/>
      <w:pPr>
        <w:ind w:left="2160" w:hanging="360"/>
      </w:pPr>
      <w:rPr>
        <w:rFonts w:ascii="Wingdings" w:hAnsi="Wingdings" w:hint="default"/>
      </w:rPr>
    </w:lvl>
    <w:lvl w:ilvl="3" w:tplc="AF4A1A2A">
      <w:start w:val="1"/>
      <w:numFmt w:val="bullet"/>
      <w:lvlText w:val=""/>
      <w:lvlJc w:val="left"/>
      <w:pPr>
        <w:ind w:left="2880" w:hanging="360"/>
      </w:pPr>
      <w:rPr>
        <w:rFonts w:ascii="Symbol" w:hAnsi="Symbol" w:hint="default"/>
      </w:rPr>
    </w:lvl>
    <w:lvl w:ilvl="4" w:tplc="3DFA01D0">
      <w:start w:val="1"/>
      <w:numFmt w:val="bullet"/>
      <w:lvlText w:val="o"/>
      <w:lvlJc w:val="left"/>
      <w:pPr>
        <w:ind w:left="3600" w:hanging="360"/>
      </w:pPr>
      <w:rPr>
        <w:rFonts w:ascii="Courier New" w:hAnsi="Courier New" w:hint="default"/>
      </w:rPr>
    </w:lvl>
    <w:lvl w:ilvl="5" w:tplc="0344950A">
      <w:start w:val="1"/>
      <w:numFmt w:val="bullet"/>
      <w:lvlText w:val=""/>
      <w:lvlJc w:val="left"/>
      <w:pPr>
        <w:ind w:left="4320" w:hanging="360"/>
      </w:pPr>
      <w:rPr>
        <w:rFonts w:ascii="Wingdings" w:hAnsi="Wingdings" w:hint="default"/>
      </w:rPr>
    </w:lvl>
    <w:lvl w:ilvl="6" w:tplc="2D10069C">
      <w:start w:val="1"/>
      <w:numFmt w:val="bullet"/>
      <w:lvlText w:val=""/>
      <w:lvlJc w:val="left"/>
      <w:pPr>
        <w:ind w:left="5040" w:hanging="360"/>
      </w:pPr>
      <w:rPr>
        <w:rFonts w:ascii="Symbol" w:hAnsi="Symbol" w:hint="default"/>
      </w:rPr>
    </w:lvl>
    <w:lvl w:ilvl="7" w:tplc="0CD49948">
      <w:start w:val="1"/>
      <w:numFmt w:val="bullet"/>
      <w:lvlText w:val="o"/>
      <w:lvlJc w:val="left"/>
      <w:pPr>
        <w:ind w:left="5760" w:hanging="360"/>
      </w:pPr>
      <w:rPr>
        <w:rFonts w:ascii="Courier New" w:hAnsi="Courier New" w:hint="default"/>
      </w:rPr>
    </w:lvl>
    <w:lvl w:ilvl="8" w:tplc="ED101694">
      <w:start w:val="1"/>
      <w:numFmt w:val="bullet"/>
      <w:lvlText w:val=""/>
      <w:lvlJc w:val="left"/>
      <w:pPr>
        <w:ind w:left="6480" w:hanging="360"/>
      </w:pPr>
      <w:rPr>
        <w:rFonts w:ascii="Wingdings" w:hAnsi="Wingdings" w:hint="default"/>
      </w:rPr>
    </w:lvl>
  </w:abstractNum>
  <w:abstractNum w:abstractNumId="13" w15:restartNumberingAfterBreak="0">
    <w:nsid w:val="3FAB4285"/>
    <w:multiLevelType w:val="hybridMultilevel"/>
    <w:tmpl w:val="737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01649"/>
    <w:multiLevelType w:val="hybridMultilevel"/>
    <w:tmpl w:val="EE26BCEE"/>
    <w:lvl w:ilvl="0" w:tplc="8032A38E">
      <w:start w:val="1"/>
      <w:numFmt w:val="bullet"/>
      <w:lvlText w:val="▫"/>
      <w:lvlJc w:val="left"/>
      <w:pPr>
        <w:ind w:left="720" w:hanging="360"/>
      </w:pPr>
      <w:rPr>
        <w:rFonts w:ascii="Courier New" w:hAnsi="Courier New" w:hint="default"/>
      </w:rPr>
    </w:lvl>
    <w:lvl w:ilvl="1" w:tplc="F4504A7C">
      <w:start w:val="1"/>
      <w:numFmt w:val="bullet"/>
      <w:lvlText w:val="o"/>
      <w:lvlJc w:val="left"/>
      <w:pPr>
        <w:ind w:left="1440" w:hanging="360"/>
      </w:pPr>
      <w:rPr>
        <w:rFonts w:ascii="Courier New" w:hAnsi="Courier New" w:hint="default"/>
      </w:rPr>
    </w:lvl>
    <w:lvl w:ilvl="2" w:tplc="E7A8D4BE">
      <w:start w:val="1"/>
      <w:numFmt w:val="bullet"/>
      <w:lvlText w:val=""/>
      <w:lvlJc w:val="left"/>
      <w:pPr>
        <w:ind w:left="2160" w:hanging="360"/>
      </w:pPr>
      <w:rPr>
        <w:rFonts w:ascii="Wingdings" w:hAnsi="Wingdings" w:hint="default"/>
      </w:rPr>
    </w:lvl>
    <w:lvl w:ilvl="3" w:tplc="2E5014BC">
      <w:start w:val="1"/>
      <w:numFmt w:val="bullet"/>
      <w:lvlText w:val=""/>
      <w:lvlJc w:val="left"/>
      <w:pPr>
        <w:ind w:left="2880" w:hanging="360"/>
      </w:pPr>
      <w:rPr>
        <w:rFonts w:ascii="Symbol" w:hAnsi="Symbol" w:hint="default"/>
      </w:rPr>
    </w:lvl>
    <w:lvl w:ilvl="4" w:tplc="D7603B02">
      <w:start w:val="1"/>
      <w:numFmt w:val="bullet"/>
      <w:lvlText w:val="o"/>
      <w:lvlJc w:val="left"/>
      <w:pPr>
        <w:ind w:left="3600" w:hanging="360"/>
      </w:pPr>
      <w:rPr>
        <w:rFonts w:ascii="Courier New" w:hAnsi="Courier New" w:hint="default"/>
      </w:rPr>
    </w:lvl>
    <w:lvl w:ilvl="5" w:tplc="1CD693DA">
      <w:start w:val="1"/>
      <w:numFmt w:val="bullet"/>
      <w:lvlText w:val=""/>
      <w:lvlJc w:val="left"/>
      <w:pPr>
        <w:ind w:left="4320" w:hanging="360"/>
      </w:pPr>
      <w:rPr>
        <w:rFonts w:ascii="Wingdings" w:hAnsi="Wingdings" w:hint="default"/>
      </w:rPr>
    </w:lvl>
    <w:lvl w:ilvl="6" w:tplc="AB2435CE">
      <w:start w:val="1"/>
      <w:numFmt w:val="bullet"/>
      <w:lvlText w:val=""/>
      <w:lvlJc w:val="left"/>
      <w:pPr>
        <w:ind w:left="5040" w:hanging="360"/>
      </w:pPr>
      <w:rPr>
        <w:rFonts w:ascii="Symbol" w:hAnsi="Symbol" w:hint="default"/>
      </w:rPr>
    </w:lvl>
    <w:lvl w:ilvl="7" w:tplc="6C1C0B02">
      <w:start w:val="1"/>
      <w:numFmt w:val="bullet"/>
      <w:lvlText w:val="o"/>
      <w:lvlJc w:val="left"/>
      <w:pPr>
        <w:ind w:left="5760" w:hanging="360"/>
      </w:pPr>
      <w:rPr>
        <w:rFonts w:ascii="Courier New" w:hAnsi="Courier New" w:hint="default"/>
      </w:rPr>
    </w:lvl>
    <w:lvl w:ilvl="8" w:tplc="A296E3C4">
      <w:start w:val="1"/>
      <w:numFmt w:val="bullet"/>
      <w:lvlText w:val=""/>
      <w:lvlJc w:val="left"/>
      <w:pPr>
        <w:ind w:left="6480" w:hanging="360"/>
      </w:pPr>
      <w:rPr>
        <w:rFonts w:ascii="Wingdings" w:hAnsi="Wingdings" w:hint="default"/>
      </w:rPr>
    </w:lvl>
  </w:abstractNum>
  <w:abstractNum w:abstractNumId="15" w15:restartNumberingAfterBreak="0">
    <w:nsid w:val="559A3A1C"/>
    <w:multiLevelType w:val="hybridMultilevel"/>
    <w:tmpl w:val="17E02DA4"/>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6250630"/>
    <w:multiLevelType w:val="hybridMultilevel"/>
    <w:tmpl w:val="41B6323C"/>
    <w:lvl w:ilvl="0" w:tplc="76C2767A">
      <w:start w:val="1"/>
      <w:numFmt w:val="bullet"/>
      <w:lvlText w:val=""/>
      <w:lvlJc w:val="left"/>
      <w:pPr>
        <w:ind w:left="720" w:hanging="360"/>
      </w:pPr>
      <w:rPr>
        <w:rFonts w:ascii="Symbol" w:hAnsi="Symbol" w:hint="default"/>
      </w:rPr>
    </w:lvl>
    <w:lvl w:ilvl="1" w:tplc="CB868ED6">
      <w:start w:val="1"/>
      <w:numFmt w:val="bullet"/>
      <w:lvlText w:val=""/>
      <w:lvlJc w:val="left"/>
      <w:pPr>
        <w:ind w:left="1440" w:hanging="360"/>
      </w:pPr>
      <w:rPr>
        <w:rFonts w:ascii="Wingdings" w:hAnsi="Wingdings" w:hint="default"/>
      </w:rPr>
    </w:lvl>
    <w:lvl w:ilvl="2" w:tplc="16A2CA48">
      <w:start w:val="1"/>
      <w:numFmt w:val="bullet"/>
      <w:lvlText w:val=""/>
      <w:lvlJc w:val="left"/>
      <w:pPr>
        <w:ind w:left="2160" w:hanging="360"/>
      </w:pPr>
      <w:rPr>
        <w:rFonts w:ascii="Wingdings" w:hAnsi="Wingdings" w:hint="default"/>
      </w:rPr>
    </w:lvl>
    <w:lvl w:ilvl="3" w:tplc="A1084B36">
      <w:start w:val="1"/>
      <w:numFmt w:val="bullet"/>
      <w:lvlText w:val=""/>
      <w:lvlJc w:val="left"/>
      <w:pPr>
        <w:ind w:left="2880" w:hanging="360"/>
      </w:pPr>
      <w:rPr>
        <w:rFonts w:ascii="Symbol" w:hAnsi="Symbol" w:hint="default"/>
      </w:rPr>
    </w:lvl>
    <w:lvl w:ilvl="4" w:tplc="D6A8703E">
      <w:start w:val="1"/>
      <w:numFmt w:val="bullet"/>
      <w:lvlText w:val="o"/>
      <w:lvlJc w:val="left"/>
      <w:pPr>
        <w:ind w:left="3600" w:hanging="360"/>
      </w:pPr>
      <w:rPr>
        <w:rFonts w:ascii="Courier New" w:hAnsi="Courier New" w:hint="default"/>
      </w:rPr>
    </w:lvl>
    <w:lvl w:ilvl="5" w:tplc="6B32F284">
      <w:start w:val="1"/>
      <w:numFmt w:val="bullet"/>
      <w:lvlText w:val=""/>
      <w:lvlJc w:val="left"/>
      <w:pPr>
        <w:ind w:left="4320" w:hanging="360"/>
      </w:pPr>
      <w:rPr>
        <w:rFonts w:ascii="Wingdings" w:hAnsi="Wingdings" w:hint="default"/>
      </w:rPr>
    </w:lvl>
    <w:lvl w:ilvl="6" w:tplc="42D410CE">
      <w:start w:val="1"/>
      <w:numFmt w:val="bullet"/>
      <w:lvlText w:val=""/>
      <w:lvlJc w:val="left"/>
      <w:pPr>
        <w:ind w:left="5040" w:hanging="360"/>
      </w:pPr>
      <w:rPr>
        <w:rFonts w:ascii="Symbol" w:hAnsi="Symbol" w:hint="default"/>
      </w:rPr>
    </w:lvl>
    <w:lvl w:ilvl="7" w:tplc="2A08EE98">
      <w:start w:val="1"/>
      <w:numFmt w:val="bullet"/>
      <w:lvlText w:val="o"/>
      <w:lvlJc w:val="left"/>
      <w:pPr>
        <w:ind w:left="5760" w:hanging="360"/>
      </w:pPr>
      <w:rPr>
        <w:rFonts w:ascii="Courier New" w:hAnsi="Courier New" w:hint="default"/>
      </w:rPr>
    </w:lvl>
    <w:lvl w:ilvl="8" w:tplc="FAB4732A">
      <w:start w:val="1"/>
      <w:numFmt w:val="bullet"/>
      <w:lvlText w:val=""/>
      <w:lvlJc w:val="left"/>
      <w:pPr>
        <w:ind w:left="6480" w:hanging="360"/>
      </w:pPr>
      <w:rPr>
        <w:rFonts w:ascii="Wingdings" w:hAnsi="Wingdings" w:hint="default"/>
      </w:rPr>
    </w:lvl>
  </w:abstractNum>
  <w:abstractNum w:abstractNumId="17" w15:restartNumberingAfterBreak="0">
    <w:nsid w:val="56F96890"/>
    <w:multiLevelType w:val="hybridMultilevel"/>
    <w:tmpl w:val="FFFFFFFF"/>
    <w:lvl w:ilvl="0" w:tplc="54443C4C">
      <w:start w:val="1"/>
      <w:numFmt w:val="bullet"/>
      <w:lvlText w:val=""/>
      <w:lvlJc w:val="left"/>
      <w:pPr>
        <w:ind w:left="720" w:hanging="360"/>
      </w:pPr>
      <w:rPr>
        <w:rFonts w:ascii="Symbol" w:hAnsi="Symbol" w:hint="default"/>
      </w:rPr>
    </w:lvl>
    <w:lvl w:ilvl="1" w:tplc="83E670E4">
      <w:start w:val="1"/>
      <w:numFmt w:val="bullet"/>
      <w:lvlText w:val="o"/>
      <w:lvlJc w:val="left"/>
      <w:pPr>
        <w:ind w:left="1440" w:hanging="360"/>
      </w:pPr>
      <w:rPr>
        <w:rFonts w:ascii="Courier New" w:hAnsi="Courier New" w:hint="default"/>
      </w:rPr>
    </w:lvl>
    <w:lvl w:ilvl="2" w:tplc="370C1DAC">
      <w:start w:val="1"/>
      <w:numFmt w:val="bullet"/>
      <w:lvlText w:val=""/>
      <w:lvlJc w:val="left"/>
      <w:pPr>
        <w:ind w:left="2160" w:hanging="360"/>
      </w:pPr>
      <w:rPr>
        <w:rFonts w:ascii="Wingdings" w:hAnsi="Wingdings" w:hint="default"/>
      </w:rPr>
    </w:lvl>
    <w:lvl w:ilvl="3" w:tplc="B6126608">
      <w:start w:val="1"/>
      <w:numFmt w:val="bullet"/>
      <w:lvlText w:val=""/>
      <w:lvlJc w:val="left"/>
      <w:pPr>
        <w:ind w:left="2880" w:hanging="360"/>
      </w:pPr>
      <w:rPr>
        <w:rFonts w:ascii="Symbol" w:hAnsi="Symbol" w:hint="default"/>
      </w:rPr>
    </w:lvl>
    <w:lvl w:ilvl="4" w:tplc="A25AD85A">
      <w:start w:val="1"/>
      <w:numFmt w:val="bullet"/>
      <w:lvlText w:val="o"/>
      <w:lvlJc w:val="left"/>
      <w:pPr>
        <w:ind w:left="3600" w:hanging="360"/>
      </w:pPr>
      <w:rPr>
        <w:rFonts w:ascii="Courier New" w:hAnsi="Courier New" w:hint="default"/>
      </w:rPr>
    </w:lvl>
    <w:lvl w:ilvl="5" w:tplc="9B442780">
      <w:start w:val="1"/>
      <w:numFmt w:val="bullet"/>
      <w:lvlText w:val=""/>
      <w:lvlJc w:val="left"/>
      <w:pPr>
        <w:ind w:left="4320" w:hanging="360"/>
      </w:pPr>
      <w:rPr>
        <w:rFonts w:ascii="Wingdings" w:hAnsi="Wingdings" w:hint="default"/>
      </w:rPr>
    </w:lvl>
    <w:lvl w:ilvl="6" w:tplc="C94E30DC">
      <w:start w:val="1"/>
      <w:numFmt w:val="bullet"/>
      <w:lvlText w:val=""/>
      <w:lvlJc w:val="left"/>
      <w:pPr>
        <w:ind w:left="5040" w:hanging="360"/>
      </w:pPr>
      <w:rPr>
        <w:rFonts w:ascii="Symbol" w:hAnsi="Symbol" w:hint="default"/>
      </w:rPr>
    </w:lvl>
    <w:lvl w:ilvl="7" w:tplc="C270E04A">
      <w:start w:val="1"/>
      <w:numFmt w:val="bullet"/>
      <w:lvlText w:val="o"/>
      <w:lvlJc w:val="left"/>
      <w:pPr>
        <w:ind w:left="5760" w:hanging="360"/>
      </w:pPr>
      <w:rPr>
        <w:rFonts w:ascii="Courier New" w:hAnsi="Courier New" w:hint="default"/>
      </w:rPr>
    </w:lvl>
    <w:lvl w:ilvl="8" w:tplc="36B66920">
      <w:start w:val="1"/>
      <w:numFmt w:val="bullet"/>
      <w:lvlText w:val=""/>
      <w:lvlJc w:val="left"/>
      <w:pPr>
        <w:ind w:left="6480" w:hanging="360"/>
      </w:pPr>
      <w:rPr>
        <w:rFonts w:ascii="Wingdings" w:hAnsi="Wingdings" w:hint="default"/>
      </w:rPr>
    </w:lvl>
  </w:abstractNum>
  <w:abstractNum w:abstractNumId="18" w15:restartNumberingAfterBreak="0">
    <w:nsid w:val="58EB000C"/>
    <w:multiLevelType w:val="hybridMultilevel"/>
    <w:tmpl w:val="8CC634B2"/>
    <w:lvl w:ilvl="0" w:tplc="03484F8A">
      <w:start w:val="1"/>
      <w:numFmt w:val="bullet"/>
      <w:lvlText w:val=""/>
      <w:lvlJc w:val="left"/>
      <w:pPr>
        <w:ind w:left="720" w:hanging="360"/>
      </w:pPr>
      <w:rPr>
        <w:rFonts w:ascii="Symbol" w:hAnsi="Symbol" w:hint="default"/>
      </w:rPr>
    </w:lvl>
    <w:lvl w:ilvl="1" w:tplc="C06EBE12">
      <w:start w:val="1"/>
      <w:numFmt w:val="bullet"/>
      <w:lvlText w:val="o"/>
      <w:lvlJc w:val="left"/>
      <w:pPr>
        <w:ind w:left="1440" w:hanging="360"/>
      </w:pPr>
      <w:rPr>
        <w:rFonts w:ascii="Courier New" w:hAnsi="Courier New" w:hint="default"/>
      </w:rPr>
    </w:lvl>
    <w:lvl w:ilvl="2" w:tplc="506CA698">
      <w:start w:val="1"/>
      <w:numFmt w:val="bullet"/>
      <w:lvlText w:val=""/>
      <w:lvlJc w:val="left"/>
      <w:pPr>
        <w:ind w:left="2160" w:hanging="360"/>
      </w:pPr>
      <w:rPr>
        <w:rFonts w:ascii="Wingdings" w:hAnsi="Wingdings" w:hint="default"/>
      </w:rPr>
    </w:lvl>
    <w:lvl w:ilvl="3" w:tplc="8A682ABC">
      <w:start w:val="1"/>
      <w:numFmt w:val="bullet"/>
      <w:lvlText w:val=""/>
      <w:lvlJc w:val="left"/>
      <w:pPr>
        <w:ind w:left="2880" w:hanging="360"/>
      </w:pPr>
      <w:rPr>
        <w:rFonts w:ascii="Symbol" w:hAnsi="Symbol" w:hint="default"/>
      </w:rPr>
    </w:lvl>
    <w:lvl w:ilvl="4" w:tplc="C77086EE">
      <w:start w:val="1"/>
      <w:numFmt w:val="bullet"/>
      <w:lvlText w:val="o"/>
      <w:lvlJc w:val="left"/>
      <w:pPr>
        <w:ind w:left="3600" w:hanging="360"/>
      </w:pPr>
      <w:rPr>
        <w:rFonts w:ascii="Courier New" w:hAnsi="Courier New" w:hint="default"/>
      </w:rPr>
    </w:lvl>
    <w:lvl w:ilvl="5" w:tplc="036E09DA">
      <w:start w:val="1"/>
      <w:numFmt w:val="bullet"/>
      <w:lvlText w:val=""/>
      <w:lvlJc w:val="left"/>
      <w:pPr>
        <w:ind w:left="4320" w:hanging="360"/>
      </w:pPr>
      <w:rPr>
        <w:rFonts w:ascii="Wingdings" w:hAnsi="Wingdings" w:hint="default"/>
      </w:rPr>
    </w:lvl>
    <w:lvl w:ilvl="6" w:tplc="2F3A4590">
      <w:start w:val="1"/>
      <w:numFmt w:val="bullet"/>
      <w:lvlText w:val=""/>
      <w:lvlJc w:val="left"/>
      <w:pPr>
        <w:ind w:left="5040" w:hanging="360"/>
      </w:pPr>
      <w:rPr>
        <w:rFonts w:ascii="Symbol" w:hAnsi="Symbol" w:hint="default"/>
      </w:rPr>
    </w:lvl>
    <w:lvl w:ilvl="7" w:tplc="2D6E18C6">
      <w:start w:val="1"/>
      <w:numFmt w:val="bullet"/>
      <w:lvlText w:val="o"/>
      <w:lvlJc w:val="left"/>
      <w:pPr>
        <w:ind w:left="5760" w:hanging="360"/>
      </w:pPr>
      <w:rPr>
        <w:rFonts w:ascii="Courier New" w:hAnsi="Courier New" w:hint="default"/>
      </w:rPr>
    </w:lvl>
    <w:lvl w:ilvl="8" w:tplc="BFDAA090">
      <w:start w:val="1"/>
      <w:numFmt w:val="bullet"/>
      <w:lvlText w:val=""/>
      <w:lvlJc w:val="left"/>
      <w:pPr>
        <w:ind w:left="6480" w:hanging="360"/>
      </w:pPr>
      <w:rPr>
        <w:rFonts w:ascii="Wingdings" w:hAnsi="Wingdings" w:hint="default"/>
      </w:rPr>
    </w:lvl>
  </w:abstractNum>
  <w:abstractNum w:abstractNumId="19" w15:restartNumberingAfterBreak="0">
    <w:nsid w:val="5DA77A87"/>
    <w:multiLevelType w:val="hybridMultilevel"/>
    <w:tmpl w:val="5044B9F6"/>
    <w:lvl w:ilvl="0" w:tplc="8CD2E41A">
      <w:start w:val="1"/>
      <w:numFmt w:val="bullet"/>
      <w:lvlText w:val=""/>
      <w:lvlJc w:val="left"/>
      <w:pPr>
        <w:ind w:left="720" w:hanging="360"/>
      </w:pPr>
      <w:rPr>
        <w:rFonts w:ascii="Symbol" w:hAnsi="Symbol" w:hint="default"/>
      </w:rPr>
    </w:lvl>
    <w:lvl w:ilvl="1" w:tplc="4E6CD80C">
      <w:start w:val="1"/>
      <w:numFmt w:val="bullet"/>
      <w:lvlText w:val="o"/>
      <w:lvlJc w:val="left"/>
      <w:pPr>
        <w:ind w:left="1440" w:hanging="360"/>
      </w:pPr>
      <w:rPr>
        <w:rFonts w:ascii="Courier New" w:hAnsi="Courier New" w:hint="default"/>
      </w:rPr>
    </w:lvl>
    <w:lvl w:ilvl="2" w:tplc="F59C229C">
      <w:start w:val="1"/>
      <w:numFmt w:val="bullet"/>
      <w:lvlText w:val=""/>
      <w:lvlJc w:val="left"/>
      <w:pPr>
        <w:ind w:left="2160" w:hanging="360"/>
      </w:pPr>
      <w:rPr>
        <w:rFonts w:ascii="Wingdings" w:hAnsi="Wingdings" w:hint="default"/>
      </w:rPr>
    </w:lvl>
    <w:lvl w:ilvl="3" w:tplc="040A2B0A">
      <w:start w:val="1"/>
      <w:numFmt w:val="bullet"/>
      <w:lvlText w:val=""/>
      <w:lvlJc w:val="left"/>
      <w:pPr>
        <w:ind w:left="2880" w:hanging="360"/>
      </w:pPr>
      <w:rPr>
        <w:rFonts w:ascii="Symbol" w:hAnsi="Symbol" w:hint="default"/>
      </w:rPr>
    </w:lvl>
    <w:lvl w:ilvl="4" w:tplc="6A2444B2">
      <w:start w:val="1"/>
      <w:numFmt w:val="bullet"/>
      <w:lvlText w:val="o"/>
      <w:lvlJc w:val="left"/>
      <w:pPr>
        <w:ind w:left="3600" w:hanging="360"/>
      </w:pPr>
      <w:rPr>
        <w:rFonts w:ascii="Courier New" w:hAnsi="Courier New" w:hint="default"/>
      </w:rPr>
    </w:lvl>
    <w:lvl w:ilvl="5" w:tplc="B096E94A">
      <w:start w:val="1"/>
      <w:numFmt w:val="bullet"/>
      <w:lvlText w:val=""/>
      <w:lvlJc w:val="left"/>
      <w:pPr>
        <w:ind w:left="4320" w:hanging="360"/>
      </w:pPr>
      <w:rPr>
        <w:rFonts w:ascii="Wingdings" w:hAnsi="Wingdings" w:hint="default"/>
      </w:rPr>
    </w:lvl>
    <w:lvl w:ilvl="6" w:tplc="4D1EF50E">
      <w:start w:val="1"/>
      <w:numFmt w:val="bullet"/>
      <w:lvlText w:val=""/>
      <w:lvlJc w:val="left"/>
      <w:pPr>
        <w:ind w:left="5040" w:hanging="360"/>
      </w:pPr>
      <w:rPr>
        <w:rFonts w:ascii="Symbol" w:hAnsi="Symbol" w:hint="default"/>
      </w:rPr>
    </w:lvl>
    <w:lvl w:ilvl="7" w:tplc="CF1281C2">
      <w:start w:val="1"/>
      <w:numFmt w:val="bullet"/>
      <w:lvlText w:val="o"/>
      <w:lvlJc w:val="left"/>
      <w:pPr>
        <w:ind w:left="5760" w:hanging="360"/>
      </w:pPr>
      <w:rPr>
        <w:rFonts w:ascii="Courier New" w:hAnsi="Courier New" w:hint="default"/>
      </w:rPr>
    </w:lvl>
    <w:lvl w:ilvl="8" w:tplc="4FDE8804">
      <w:start w:val="1"/>
      <w:numFmt w:val="bullet"/>
      <w:lvlText w:val=""/>
      <w:lvlJc w:val="left"/>
      <w:pPr>
        <w:ind w:left="6480" w:hanging="360"/>
      </w:pPr>
      <w:rPr>
        <w:rFonts w:ascii="Wingdings" w:hAnsi="Wingdings" w:hint="default"/>
      </w:rPr>
    </w:lvl>
  </w:abstractNum>
  <w:abstractNum w:abstractNumId="20" w15:restartNumberingAfterBreak="0">
    <w:nsid w:val="5EE92F11"/>
    <w:multiLevelType w:val="hybridMultilevel"/>
    <w:tmpl w:val="A2B0B22E"/>
    <w:lvl w:ilvl="0" w:tplc="14BCD94C">
      <w:start w:val="1"/>
      <w:numFmt w:val="bullet"/>
      <w:lvlText w:val=""/>
      <w:lvlJc w:val="left"/>
      <w:pPr>
        <w:ind w:left="720" w:hanging="360"/>
      </w:pPr>
      <w:rPr>
        <w:rFonts w:ascii="Symbol" w:hAnsi="Symbol" w:hint="default"/>
      </w:rPr>
    </w:lvl>
    <w:lvl w:ilvl="1" w:tplc="F7B2146E">
      <w:start w:val="1"/>
      <w:numFmt w:val="bullet"/>
      <w:lvlText w:val="o"/>
      <w:lvlJc w:val="left"/>
      <w:pPr>
        <w:ind w:left="1440" w:hanging="360"/>
      </w:pPr>
      <w:rPr>
        <w:rFonts w:ascii="Courier New" w:hAnsi="Courier New" w:hint="default"/>
      </w:rPr>
    </w:lvl>
    <w:lvl w:ilvl="2" w:tplc="104A3A28">
      <w:start w:val="1"/>
      <w:numFmt w:val="bullet"/>
      <w:lvlText w:val=""/>
      <w:lvlJc w:val="left"/>
      <w:pPr>
        <w:ind w:left="2160" w:hanging="360"/>
      </w:pPr>
      <w:rPr>
        <w:rFonts w:ascii="Wingdings" w:hAnsi="Wingdings" w:hint="default"/>
      </w:rPr>
    </w:lvl>
    <w:lvl w:ilvl="3" w:tplc="8342FE5C">
      <w:start w:val="1"/>
      <w:numFmt w:val="bullet"/>
      <w:lvlText w:val=""/>
      <w:lvlJc w:val="left"/>
      <w:pPr>
        <w:ind w:left="2880" w:hanging="360"/>
      </w:pPr>
      <w:rPr>
        <w:rFonts w:ascii="Symbol" w:hAnsi="Symbol" w:hint="default"/>
      </w:rPr>
    </w:lvl>
    <w:lvl w:ilvl="4" w:tplc="D75440C6">
      <w:start w:val="1"/>
      <w:numFmt w:val="bullet"/>
      <w:lvlText w:val="o"/>
      <w:lvlJc w:val="left"/>
      <w:pPr>
        <w:ind w:left="3600" w:hanging="360"/>
      </w:pPr>
      <w:rPr>
        <w:rFonts w:ascii="Courier New" w:hAnsi="Courier New" w:hint="default"/>
      </w:rPr>
    </w:lvl>
    <w:lvl w:ilvl="5" w:tplc="63C4DED4">
      <w:start w:val="1"/>
      <w:numFmt w:val="bullet"/>
      <w:lvlText w:val=""/>
      <w:lvlJc w:val="left"/>
      <w:pPr>
        <w:ind w:left="4320" w:hanging="360"/>
      </w:pPr>
      <w:rPr>
        <w:rFonts w:ascii="Wingdings" w:hAnsi="Wingdings" w:hint="default"/>
      </w:rPr>
    </w:lvl>
    <w:lvl w:ilvl="6" w:tplc="25F82292">
      <w:start w:val="1"/>
      <w:numFmt w:val="bullet"/>
      <w:lvlText w:val=""/>
      <w:lvlJc w:val="left"/>
      <w:pPr>
        <w:ind w:left="5040" w:hanging="360"/>
      </w:pPr>
      <w:rPr>
        <w:rFonts w:ascii="Symbol" w:hAnsi="Symbol" w:hint="default"/>
      </w:rPr>
    </w:lvl>
    <w:lvl w:ilvl="7" w:tplc="9620F7AC">
      <w:start w:val="1"/>
      <w:numFmt w:val="bullet"/>
      <w:lvlText w:val="o"/>
      <w:lvlJc w:val="left"/>
      <w:pPr>
        <w:ind w:left="5760" w:hanging="360"/>
      </w:pPr>
      <w:rPr>
        <w:rFonts w:ascii="Courier New" w:hAnsi="Courier New" w:hint="default"/>
      </w:rPr>
    </w:lvl>
    <w:lvl w:ilvl="8" w:tplc="251E47F8">
      <w:start w:val="1"/>
      <w:numFmt w:val="bullet"/>
      <w:lvlText w:val=""/>
      <w:lvlJc w:val="left"/>
      <w:pPr>
        <w:ind w:left="6480" w:hanging="360"/>
      </w:pPr>
      <w:rPr>
        <w:rFonts w:ascii="Wingdings" w:hAnsi="Wingdings" w:hint="default"/>
      </w:rPr>
    </w:lvl>
  </w:abstractNum>
  <w:abstractNum w:abstractNumId="21" w15:restartNumberingAfterBreak="0">
    <w:nsid w:val="606E35E3"/>
    <w:multiLevelType w:val="hybridMultilevel"/>
    <w:tmpl w:val="FFFFFFFF"/>
    <w:lvl w:ilvl="0" w:tplc="FFFFFFFF">
      <w:start w:val="1"/>
      <w:numFmt w:val="decimal"/>
      <w:lvlText w:val="%1."/>
      <w:lvlJc w:val="left"/>
      <w:pPr>
        <w:ind w:left="720" w:hanging="360"/>
      </w:pPr>
    </w:lvl>
    <w:lvl w:ilvl="1" w:tplc="B7106BFE">
      <w:start w:val="1"/>
      <w:numFmt w:val="lowerLetter"/>
      <w:lvlText w:val="%2."/>
      <w:lvlJc w:val="left"/>
      <w:pPr>
        <w:ind w:left="1440" w:hanging="360"/>
      </w:pPr>
    </w:lvl>
    <w:lvl w:ilvl="2" w:tplc="6FC4298A">
      <w:start w:val="1"/>
      <w:numFmt w:val="lowerRoman"/>
      <w:lvlText w:val="%3."/>
      <w:lvlJc w:val="right"/>
      <w:pPr>
        <w:ind w:left="2160" w:hanging="180"/>
      </w:pPr>
    </w:lvl>
    <w:lvl w:ilvl="3" w:tplc="09E633A8">
      <w:start w:val="1"/>
      <w:numFmt w:val="decimal"/>
      <w:lvlText w:val="%4."/>
      <w:lvlJc w:val="left"/>
      <w:pPr>
        <w:ind w:left="2880" w:hanging="360"/>
      </w:pPr>
    </w:lvl>
    <w:lvl w:ilvl="4" w:tplc="0D9A525C">
      <w:start w:val="1"/>
      <w:numFmt w:val="lowerLetter"/>
      <w:lvlText w:val="%5."/>
      <w:lvlJc w:val="left"/>
      <w:pPr>
        <w:ind w:left="3600" w:hanging="360"/>
      </w:pPr>
    </w:lvl>
    <w:lvl w:ilvl="5" w:tplc="113EF61E">
      <w:start w:val="1"/>
      <w:numFmt w:val="lowerRoman"/>
      <w:lvlText w:val="%6."/>
      <w:lvlJc w:val="right"/>
      <w:pPr>
        <w:ind w:left="4320" w:hanging="180"/>
      </w:pPr>
    </w:lvl>
    <w:lvl w:ilvl="6" w:tplc="7098F9CA">
      <w:start w:val="1"/>
      <w:numFmt w:val="decimal"/>
      <w:lvlText w:val="%7."/>
      <w:lvlJc w:val="left"/>
      <w:pPr>
        <w:ind w:left="5040" w:hanging="360"/>
      </w:pPr>
    </w:lvl>
    <w:lvl w:ilvl="7" w:tplc="446EC0C2">
      <w:start w:val="1"/>
      <w:numFmt w:val="lowerLetter"/>
      <w:lvlText w:val="%8."/>
      <w:lvlJc w:val="left"/>
      <w:pPr>
        <w:ind w:left="5760" w:hanging="360"/>
      </w:pPr>
    </w:lvl>
    <w:lvl w:ilvl="8" w:tplc="4BF8ED3A">
      <w:start w:val="1"/>
      <w:numFmt w:val="lowerRoman"/>
      <w:lvlText w:val="%9."/>
      <w:lvlJc w:val="right"/>
      <w:pPr>
        <w:ind w:left="6480" w:hanging="180"/>
      </w:pPr>
    </w:lvl>
  </w:abstractNum>
  <w:abstractNum w:abstractNumId="22" w15:restartNumberingAfterBreak="0">
    <w:nsid w:val="650C3A39"/>
    <w:multiLevelType w:val="hybridMultilevel"/>
    <w:tmpl w:val="A4F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E3692"/>
    <w:multiLevelType w:val="hybridMultilevel"/>
    <w:tmpl w:val="0D98BE6E"/>
    <w:lvl w:ilvl="0" w:tplc="3C68D572">
      <w:start w:val="1"/>
      <w:numFmt w:val="bullet"/>
      <w:lvlText w:val="-"/>
      <w:lvlJc w:val="left"/>
      <w:pPr>
        <w:ind w:left="720" w:hanging="360"/>
      </w:pPr>
      <w:rPr>
        <w:rFonts w:ascii="Calibri" w:hAnsi="Calibri" w:hint="default"/>
      </w:rPr>
    </w:lvl>
    <w:lvl w:ilvl="1" w:tplc="0BD2B70A">
      <w:start w:val="1"/>
      <w:numFmt w:val="bullet"/>
      <w:lvlText w:val="o"/>
      <w:lvlJc w:val="left"/>
      <w:pPr>
        <w:ind w:left="1440" w:hanging="360"/>
      </w:pPr>
      <w:rPr>
        <w:rFonts w:ascii="Courier New" w:hAnsi="Courier New" w:hint="default"/>
      </w:rPr>
    </w:lvl>
    <w:lvl w:ilvl="2" w:tplc="856AD174">
      <w:start w:val="1"/>
      <w:numFmt w:val="bullet"/>
      <w:lvlText w:val=""/>
      <w:lvlJc w:val="left"/>
      <w:pPr>
        <w:ind w:left="2160" w:hanging="360"/>
      </w:pPr>
      <w:rPr>
        <w:rFonts w:ascii="Wingdings" w:hAnsi="Wingdings" w:hint="default"/>
      </w:rPr>
    </w:lvl>
    <w:lvl w:ilvl="3" w:tplc="D8BEB190">
      <w:start w:val="1"/>
      <w:numFmt w:val="bullet"/>
      <w:lvlText w:val=""/>
      <w:lvlJc w:val="left"/>
      <w:pPr>
        <w:ind w:left="2880" w:hanging="360"/>
      </w:pPr>
      <w:rPr>
        <w:rFonts w:ascii="Symbol" w:hAnsi="Symbol" w:hint="default"/>
      </w:rPr>
    </w:lvl>
    <w:lvl w:ilvl="4" w:tplc="98BA8C5C">
      <w:start w:val="1"/>
      <w:numFmt w:val="bullet"/>
      <w:lvlText w:val="o"/>
      <w:lvlJc w:val="left"/>
      <w:pPr>
        <w:ind w:left="3600" w:hanging="360"/>
      </w:pPr>
      <w:rPr>
        <w:rFonts w:ascii="Courier New" w:hAnsi="Courier New" w:hint="default"/>
      </w:rPr>
    </w:lvl>
    <w:lvl w:ilvl="5" w:tplc="17382FA2">
      <w:start w:val="1"/>
      <w:numFmt w:val="bullet"/>
      <w:lvlText w:val=""/>
      <w:lvlJc w:val="left"/>
      <w:pPr>
        <w:ind w:left="4320" w:hanging="360"/>
      </w:pPr>
      <w:rPr>
        <w:rFonts w:ascii="Wingdings" w:hAnsi="Wingdings" w:hint="default"/>
      </w:rPr>
    </w:lvl>
    <w:lvl w:ilvl="6" w:tplc="DAA462D4">
      <w:start w:val="1"/>
      <w:numFmt w:val="bullet"/>
      <w:lvlText w:val=""/>
      <w:lvlJc w:val="left"/>
      <w:pPr>
        <w:ind w:left="5040" w:hanging="360"/>
      </w:pPr>
      <w:rPr>
        <w:rFonts w:ascii="Symbol" w:hAnsi="Symbol" w:hint="default"/>
      </w:rPr>
    </w:lvl>
    <w:lvl w:ilvl="7" w:tplc="BD90ADDA">
      <w:start w:val="1"/>
      <w:numFmt w:val="bullet"/>
      <w:lvlText w:val="o"/>
      <w:lvlJc w:val="left"/>
      <w:pPr>
        <w:ind w:left="5760" w:hanging="360"/>
      </w:pPr>
      <w:rPr>
        <w:rFonts w:ascii="Courier New" w:hAnsi="Courier New" w:hint="default"/>
      </w:rPr>
    </w:lvl>
    <w:lvl w:ilvl="8" w:tplc="1F988E1E">
      <w:start w:val="1"/>
      <w:numFmt w:val="bullet"/>
      <w:lvlText w:val=""/>
      <w:lvlJc w:val="left"/>
      <w:pPr>
        <w:ind w:left="6480" w:hanging="360"/>
      </w:pPr>
      <w:rPr>
        <w:rFonts w:ascii="Wingdings" w:hAnsi="Wingdings" w:hint="default"/>
      </w:rPr>
    </w:lvl>
  </w:abstractNum>
  <w:abstractNum w:abstractNumId="24" w15:restartNumberingAfterBreak="0">
    <w:nsid w:val="7613E599"/>
    <w:multiLevelType w:val="hybridMultilevel"/>
    <w:tmpl w:val="144018C4"/>
    <w:lvl w:ilvl="0" w:tplc="55D42EB4">
      <w:start w:val="1"/>
      <w:numFmt w:val="bullet"/>
      <w:lvlText w:val=""/>
      <w:lvlJc w:val="left"/>
      <w:pPr>
        <w:ind w:left="720" w:hanging="360"/>
      </w:pPr>
      <w:rPr>
        <w:rFonts w:ascii="Symbol" w:hAnsi="Symbol" w:hint="default"/>
      </w:rPr>
    </w:lvl>
    <w:lvl w:ilvl="1" w:tplc="07908D06">
      <w:start w:val="1"/>
      <w:numFmt w:val="bullet"/>
      <w:lvlText w:val="o"/>
      <w:lvlJc w:val="left"/>
      <w:pPr>
        <w:ind w:left="1440" w:hanging="360"/>
      </w:pPr>
      <w:rPr>
        <w:rFonts w:ascii="Courier New" w:hAnsi="Courier New" w:hint="default"/>
      </w:rPr>
    </w:lvl>
    <w:lvl w:ilvl="2" w:tplc="925E8E2C">
      <w:start w:val="1"/>
      <w:numFmt w:val="bullet"/>
      <w:lvlText w:val=""/>
      <w:lvlJc w:val="left"/>
      <w:pPr>
        <w:ind w:left="2160" w:hanging="360"/>
      </w:pPr>
      <w:rPr>
        <w:rFonts w:ascii="Wingdings" w:hAnsi="Wingdings" w:hint="default"/>
      </w:rPr>
    </w:lvl>
    <w:lvl w:ilvl="3" w:tplc="B470AFF2">
      <w:start w:val="1"/>
      <w:numFmt w:val="bullet"/>
      <w:lvlText w:val=""/>
      <w:lvlJc w:val="left"/>
      <w:pPr>
        <w:ind w:left="2880" w:hanging="360"/>
      </w:pPr>
      <w:rPr>
        <w:rFonts w:ascii="Symbol" w:hAnsi="Symbol" w:hint="default"/>
      </w:rPr>
    </w:lvl>
    <w:lvl w:ilvl="4" w:tplc="5AE8D706">
      <w:start w:val="1"/>
      <w:numFmt w:val="bullet"/>
      <w:lvlText w:val="o"/>
      <w:lvlJc w:val="left"/>
      <w:pPr>
        <w:ind w:left="3600" w:hanging="360"/>
      </w:pPr>
      <w:rPr>
        <w:rFonts w:ascii="Courier New" w:hAnsi="Courier New" w:hint="default"/>
      </w:rPr>
    </w:lvl>
    <w:lvl w:ilvl="5" w:tplc="95A8EE2C">
      <w:start w:val="1"/>
      <w:numFmt w:val="bullet"/>
      <w:lvlText w:val=""/>
      <w:lvlJc w:val="left"/>
      <w:pPr>
        <w:ind w:left="4320" w:hanging="360"/>
      </w:pPr>
      <w:rPr>
        <w:rFonts w:ascii="Wingdings" w:hAnsi="Wingdings" w:hint="default"/>
      </w:rPr>
    </w:lvl>
    <w:lvl w:ilvl="6" w:tplc="C6D221AE">
      <w:start w:val="1"/>
      <w:numFmt w:val="bullet"/>
      <w:lvlText w:val=""/>
      <w:lvlJc w:val="left"/>
      <w:pPr>
        <w:ind w:left="5040" w:hanging="360"/>
      </w:pPr>
      <w:rPr>
        <w:rFonts w:ascii="Symbol" w:hAnsi="Symbol" w:hint="default"/>
      </w:rPr>
    </w:lvl>
    <w:lvl w:ilvl="7" w:tplc="67A240BA">
      <w:start w:val="1"/>
      <w:numFmt w:val="bullet"/>
      <w:lvlText w:val="o"/>
      <w:lvlJc w:val="left"/>
      <w:pPr>
        <w:ind w:left="5760" w:hanging="360"/>
      </w:pPr>
      <w:rPr>
        <w:rFonts w:ascii="Courier New" w:hAnsi="Courier New" w:hint="default"/>
      </w:rPr>
    </w:lvl>
    <w:lvl w:ilvl="8" w:tplc="721E57A0">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4"/>
  </w:num>
  <w:num w:numId="4">
    <w:abstractNumId w:val="23"/>
  </w:num>
  <w:num w:numId="5">
    <w:abstractNumId w:val="18"/>
  </w:num>
  <w:num w:numId="6">
    <w:abstractNumId w:val="16"/>
  </w:num>
  <w:num w:numId="7">
    <w:abstractNumId w:val="7"/>
  </w:num>
  <w:num w:numId="8">
    <w:abstractNumId w:val="11"/>
  </w:num>
  <w:num w:numId="9">
    <w:abstractNumId w:val="17"/>
  </w:num>
  <w:num w:numId="10">
    <w:abstractNumId w:val="21"/>
  </w:num>
  <w:num w:numId="11">
    <w:abstractNumId w:val="5"/>
  </w:num>
  <w:num w:numId="12">
    <w:abstractNumId w:val="9"/>
  </w:num>
  <w:num w:numId="13">
    <w:abstractNumId w:val="2"/>
  </w:num>
  <w:num w:numId="14">
    <w:abstractNumId w:val="12"/>
  </w:num>
  <w:num w:numId="15">
    <w:abstractNumId w:val="20"/>
  </w:num>
  <w:num w:numId="16">
    <w:abstractNumId w:val="14"/>
  </w:num>
  <w:num w:numId="17">
    <w:abstractNumId w:val="4"/>
  </w:num>
  <w:num w:numId="18">
    <w:abstractNumId w:val="15"/>
  </w:num>
  <w:num w:numId="19">
    <w:abstractNumId w:val="3"/>
  </w:num>
  <w:num w:numId="20">
    <w:abstractNumId w:val="22"/>
  </w:num>
  <w:num w:numId="21">
    <w:abstractNumId w:val="13"/>
  </w:num>
  <w:num w:numId="22">
    <w:abstractNumId w:val="6"/>
  </w:num>
  <w:num w:numId="23">
    <w:abstractNumId w:val="1"/>
  </w:num>
  <w:num w:numId="24">
    <w:abstractNumId w:val="10"/>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11"/>
    <w:rsid w:val="00002D2B"/>
    <w:rsid w:val="00006B22"/>
    <w:rsid w:val="00007C4D"/>
    <w:rsid w:val="00010AA6"/>
    <w:rsid w:val="00012455"/>
    <w:rsid w:val="00012D9E"/>
    <w:rsid w:val="0001330C"/>
    <w:rsid w:val="000177EC"/>
    <w:rsid w:val="0001CAF0"/>
    <w:rsid w:val="000263D9"/>
    <w:rsid w:val="00027495"/>
    <w:rsid w:val="0003061B"/>
    <w:rsid w:val="00030E6A"/>
    <w:rsid w:val="00033088"/>
    <w:rsid w:val="000343D6"/>
    <w:rsid w:val="000358E9"/>
    <w:rsid w:val="0004029A"/>
    <w:rsid w:val="00041FD7"/>
    <w:rsid w:val="00046C04"/>
    <w:rsid w:val="00046D79"/>
    <w:rsid w:val="000474E3"/>
    <w:rsid w:val="0005038D"/>
    <w:rsid w:val="00051BD9"/>
    <w:rsid w:val="00053A96"/>
    <w:rsid w:val="00055F2E"/>
    <w:rsid w:val="0005700D"/>
    <w:rsid w:val="000574FE"/>
    <w:rsid w:val="000576A0"/>
    <w:rsid w:val="0006034E"/>
    <w:rsid w:val="00063783"/>
    <w:rsid w:val="000639DB"/>
    <w:rsid w:val="00067827"/>
    <w:rsid w:val="00070496"/>
    <w:rsid w:val="0007143F"/>
    <w:rsid w:val="000725F6"/>
    <w:rsid w:val="00073765"/>
    <w:rsid w:val="00080B95"/>
    <w:rsid w:val="00081649"/>
    <w:rsid w:val="00082A45"/>
    <w:rsid w:val="00083AC6"/>
    <w:rsid w:val="000845DA"/>
    <w:rsid w:val="000929A6"/>
    <w:rsid w:val="0009547B"/>
    <w:rsid w:val="00095DBF"/>
    <w:rsid w:val="00095FA1"/>
    <w:rsid w:val="000A0497"/>
    <w:rsid w:val="000A2B25"/>
    <w:rsid w:val="000B3916"/>
    <w:rsid w:val="000B3964"/>
    <w:rsid w:val="000B5015"/>
    <w:rsid w:val="000B5024"/>
    <w:rsid w:val="000B698B"/>
    <w:rsid w:val="000B788F"/>
    <w:rsid w:val="000B7C66"/>
    <w:rsid w:val="000C001E"/>
    <w:rsid w:val="000C1BF3"/>
    <w:rsid w:val="000C2167"/>
    <w:rsid w:val="000C218F"/>
    <w:rsid w:val="000C2FA4"/>
    <w:rsid w:val="000C4731"/>
    <w:rsid w:val="000D2BAD"/>
    <w:rsid w:val="000D3EF6"/>
    <w:rsid w:val="000D4E36"/>
    <w:rsid w:val="000E3184"/>
    <w:rsid w:val="000E320E"/>
    <w:rsid w:val="000E3BAB"/>
    <w:rsid w:val="000E3FFC"/>
    <w:rsid w:val="000E43C9"/>
    <w:rsid w:val="000E62FE"/>
    <w:rsid w:val="000F4E1F"/>
    <w:rsid w:val="000F64A2"/>
    <w:rsid w:val="000F719E"/>
    <w:rsid w:val="000F7B18"/>
    <w:rsid w:val="00102C4B"/>
    <w:rsid w:val="00103D96"/>
    <w:rsid w:val="0010545C"/>
    <w:rsid w:val="00105B8A"/>
    <w:rsid w:val="00105BA6"/>
    <w:rsid w:val="0011222B"/>
    <w:rsid w:val="001122C3"/>
    <w:rsid w:val="00112EEA"/>
    <w:rsid w:val="00113E85"/>
    <w:rsid w:val="00114C09"/>
    <w:rsid w:val="00114C4F"/>
    <w:rsid w:val="001161E4"/>
    <w:rsid w:val="0012325D"/>
    <w:rsid w:val="00123E49"/>
    <w:rsid w:val="00125A26"/>
    <w:rsid w:val="00130828"/>
    <w:rsid w:val="00130C45"/>
    <w:rsid w:val="00130C7B"/>
    <w:rsid w:val="0013183D"/>
    <w:rsid w:val="00131EC3"/>
    <w:rsid w:val="00134D0F"/>
    <w:rsid w:val="00141562"/>
    <w:rsid w:val="001427C6"/>
    <w:rsid w:val="00145A5C"/>
    <w:rsid w:val="001472A8"/>
    <w:rsid w:val="00147AC5"/>
    <w:rsid w:val="001502A5"/>
    <w:rsid w:val="00150656"/>
    <w:rsid w:val="00150ACF"/>
    <w:rsid w:val="00151590"/>
    <w:rsid w:val="0015376F"/>
    <w:rsid w:val="00153A2A"/>
    <w:rsid w:val="00154271"/>
    <w:rsid w:val="001614E0"/>
    <w:rsid w:val="0016473F"/>
    <w:rsid w:val="00165E6C"/>
    <w:rsid w:val="0016659D"/>
    <w:rsid w:val="00171BD8"/>
    <w:rsid w:val="0017315A"/>
    <w:rsid w:val="001734DE"/>
    <w:rsid w:val="0017653E"/>
    <w:rsid w:val="00182B01"/>
    <w:rsid w:val="001840D2"/>
    <w:rsid w:val="0018688C"/>
    <w:rsid w:val="0019520A"/>
    <w:rsid w:val="001966D7"/>
    <w:rsid w:val="001A1773"/>
    <w:rsid w:val="001A21A8"/>
    <w:rsid w:val="001A659B"/>
    <w:rsid w:val="001A75CF"/>
    <w:rsid w:val="001A7F27"/>
    <w:rsid w:val="001B67CC"/>
    <w:rsid w:val="001C3F1C"/>
    <w:rsid w:val="001C48C5"/>
    <w:rsid w:val="001C4D2E"/>
    <w:rsid w:val="001C6E82"/>
    <w:rsid w:val="001C7E2A"/>
    <w:rsid w:val="001C7E35"/>
    <w:rsid w:val="001C7FC2"/>
    <w:rsid w:val="001D47B5"/>
    <w:rsid w:val="001D4C11"/>
    <w:rsid w:val="001D562A"/>
    <w:rsid w:val="001E3C06"/>
    <w:rsid w:val="001E5443"/>
    <w:rsid w:val="001F0021"/>
    <w:rsid w:val="001F0037"/>
    <w:rsid w:val="001F008B"/>
    <w:rsid w:val="001F0BE9"/>
    <w:rsid w:val="001F1534"/>
    <w:rsid w:val="001F208E"/>
    <w:rsid w:val="001F550B"/>
    <w:rsid w:val="001F56A3"/>
    <w:rsid w:val="001F5E3E"/>
    <w:rsid w:val="001F7682"/>
    <w:rsid w:val="00200278"/>
    <w:rsid w:val="0020063D"/>
    <w:rsid w:val="002016E9"/>
    <w:rsid w:val="00202D79"/>
    <w:rsid w:val="002046F4"/>
    <w:rsid w:val="00205447"/>
    <w:rsid w:val="00205D2F"/>
    <w:rsid w:val="00210204"/>
    <w:rsid w:val="0021527D"/>
    <w:rsid w:val="002157A6"/>
    <w:rsid w:val="00215E8F"/>
    <w:rsid w:val="00216066"/>
    <w:rsid w:val="00220C23"/>
    <w:rsid w:val="00221A93"/>
    <w:rsid w:val="00222650"/>
    <w:rsid w:val="0022298E"/>
    <w:rsid w:val="00224F57"/>
    <w:rsid w:val="00227B1B"/>
    <w:rsid w:val="002302B6"/>
    <w:rsid w:val="002322BB"/>
    <w:rsid w:val="00240D81"/>
    <w:rsid w:val="0024764C"/>
    <w:rsid w:val="00251254"/>
    <w:rsid w:val="0025156F"/>
    <w:rsid w:val="002515B6"/>
    <w:rsid w:val="00251C94"/>
    <w:rsid w:val="00252DD1"/>
    <w:rsid w:val="002548D1"/>
    <w:rsid w:val="002572A5"/>
    <w:rsid w:val="00260058"/>
    <w:rsid w:val="0027283B"/>
    <w:rsid w:val="0027362A"/>
    <w:rsid w:val="00275785"/>
    <w:rsid w:val="0027685A"/>
    <w:rsid w:val="0028019B"/>
    <w:rsid w:val="0028115F"/>
    <w:rsid w:val="00282DCD"/>
    <w:rsid w:val="00282E73"/>
    <w:rsid w:val="00283CAB"/>
    <w:rsid w:val="00283D12"/>
    <w:rsid w:val="0028417B"/>
    <w:rsid w:val="00284843"/>
    <w:rsid w:val="002849D0"/>
    <w:rsid w:val="00284D3C"/>
    <w:rsid w:val="0028525A"/>
    <w:rsid w:val="002867D6"/>
    <w:rsid w:val="0028C4CE"/>
    <w:rsid w:val="002910F5"/>
    <w:rsid w:val="0029290F"/>
    <w:rsid w:val="002939FF"/>
    <w:rsid w:val="002954DD"/>
    <w:rsid w:val="00296E2B"/>
    <w:rsid w:val="002A0005"/>
    <w:rsid w:val="002A0619"/>
    <w:rsid w:val="002A39F4"/>
    <w:rsid w:val="002A3FEF"/>
    <w:rsid w:val="002A6AAB"/>
    <w:rsid w:val="002B54A6"/>
    <w:rsid w:val="002B5CB5"/>
    <w:rsid w:val="002B6B95"/>
    <w:rsid w:val="002C4AE4"/>
    <w:rsid w:val="002C4B54"/>
    <w:rsid w:val="002C786F"/>
    <w:rsid w:val="002D13CA"/>
    <w:rsid w:val="002D3264"/>
    <w:rsid w:val="002D3A24"/>
    <w:rsid w:val="002D59C4"/>
    <w:rsid w:val="002D7946"/>
    <w:rsid w:val="002D7E65"/>
    <w:rsid w:val="002E10AD"/>
    <w:rsid w:val="002E1892"/>
    <w:rsid w:val="002E6262"/>
    <w:rsid w:val="002F093B"/>
    <w:rsid w:val="002F3EE9"/>
    <w:rsid w:val="002F4760"/>
    <w:rsid w:val="002F5DE8"/>
    <w:rsid w:val="002F6ABF"/>
    <w:rsid w:val="00301228"/>
    <w:rsid w:val="00302671"/>
    <w:rsid w:val="0030452B"/>
    <w:rsid w:val="00307D9D"/>
    <w:rsid w:val="00307F76"/>
    <w:rsid w:val="00311408"/>
    <w:rsid w:val="00312263"/>
    <w:rsid w:val="003137DB"/>
    <w:rsid w:val="00317A3B"/>
    <w:rsid w:val="00320541"/>
    <w:rsid w:val="00320D37"/>
    <w:rsid w:val="00321FBB"/>
    <w:rsid w:val="003238D9"/>
    <w:rsid w:val="00324AB4"/>
    <w:rsid w:val="0032DE3F"/>
    <w:rsid w:val="003313EA"/>
    <w:rsid w:val="00333288"/>
    <w:rsid w:val="00333CF2"/>
    <w:rsid w:val="00333FAA"/>
    <w:rsid w:val="003350C8"/>
    <w:rsid w:val="003355D7"/>
    <w:rsid w:val="00336785"/>
    <w:rsid w:val="003368AB"/>
    <w:rsid w:val="00340051"/>
    <w:rsid w:val="00342836"/>
    <w:rsid w:val="00351ABF"/>
    <w:rsid w:val="003565FD"/>
    <w:rsid w:val="00356744"/>
    <w:rsid w:val="0035723E"/>
    <w:rsid w:val="00360195"/>
    <w:rsid w:val="0036201C"/>
    <w:rsid w:val="00364DBA"/>
    <w:rsid w:val="00364EAF"/>
    <w:rsid w:val="0036504D"/>
    <w:rsid w:val="00371543"/>
    <w:rsid w:val="00376768"/>
    <w:rsid w:val="003804B3"/>
    <w:rsid w:val="00380F87"/>
    <w:rsid w:val="00381860"/>
    <w:rsid w:val="003840A7"/>
    <w:rsid w:val="00385FE0"/>
    <w:rsid w:val="00387287"/>
    <w:rsid w:val="003950ED"/>
    <w:rsid w:val="00395A18"/>
    <w:rsid w:val="00395B9A"/>
    <w:rsid w:val="00397090"/>
    <w:rsid w:val="003971F7"/>
    <w:rsid w:val="00397562"/>
    <w:rsid w:val="003A02F6"/>
    <w:rsid w:val="003A246D"/>
    <w:rsid w:val="003B021C"/>
    <w:rsid w:val="003B3EC1"/>
    <w:rsid w:val="003B4B13"/>
    <w:rsid w:val="003B4D0F"/>
    <w:rsid w:val="003C05EB"/>
    <w:rsid w:val="003C1455"/>
    <w:rsid w:val="003C270D"/>
    <w:rsid w:val="003C314A"/>
    <w:rsid w:val="003C4687"/>
    <w:rsid w:val="003C59E1"/>
    <w:rsid w:val="003C69B9"/>
    <w:rsid w:val="003C7606"/>
    <w:rsid w:val="003C7CD7"/>
    <w:rsid w:val="003D17C8"/>
    <w:rsid w:val="003D42DD"/>
    <w:rsid w:val="003D498E"/>
    <w:rsid w:val="003D529C"/>
    <w:rsid w:val="003D5F2D"/>
    <w:rsid w:val="003E1B6C"/>
    <w:rsid w:val="003E2BE1"/>
    <w:rsid w:val="003E3B1F"/>
    <w:rsid w:val="003E416B"/>
    <w:rsid w:val="003E51DE"/>
    <w:rsid w:val="003E662A"/>
    <w:rsid w:val="003F1D98"/>
    <w:rsid w:val="003F200F"/>
    <w:rsid w:val="003F3AFD"/>
    <w:rsid w:val="004030B9"/>
    <w:rsid w:val="00405495"/>
    <w:rsid w:val="00405DDD"/>
    <w:rsid w:val="004062F8"/>
    <w:rsid w:val="00406FB5"/>
    <w:rsid w:val="004076C8"/>
    <w:rsid w:val="00407FDA"/>
    <w:rsid w:val="00410354"/>
    <w:rsid w:val="004116CC"/>
    <w:rsid w:val="00413B32"/>
    <w:rsid w:val="00418F9F"/>
    <w:rsid w:val="00420711"/>
    <w:rsid w:val="004207E3"/>
    <w:rsid w:val="00421A4C"/>
    <w:rsid w:val="00422774"/>
    <w:rsid w:val="004238C2"/>
    <w:rsid w:val="004254E2"/>
    <w:rsid w:val="0042575A"/>
    <w:rsid w:val="00425A2C"/>
    <w:rsid w:val="00426998"/>
    <w:rsid w:val="0043439E"/>
    <w:rsid w:val="00435B5D"/>
    <w:rsid w:val="004361D6"/>
    <w:rsid w:val="004363F7"/>
    <w:rsid w:val="0043669D"/>
    <w:rsid w:val="004377B4"/>
    <w:rsid w:val="00441788"/>
    <w:rsid w:val="0044525C"/>
    <w:rsid w:val="0044698C"/>
    <w:rsid w:val="0045111C"/>
    <w:rsid w:val="004553F1"/>
    <w:rsid w:val="00460B19"/>
    <w:rsid w:val="00462512"/>
    <w:rsid w:val="0046473B"/>
    <w:rsid w:val="00464DA8"/>
    <w:rsid w:val="0046779F"/>
    <w:rsid w:val="00470009"/>
    <w:rsid w:val="00471C1F"/>
    <w:rsid w:val="00473884"/>
    <w:rsid w:val="00473CE1"/>
    <w:rsid w:val="00476C66"/>
    <w:rsid w:val="00480518"/>
    <w:rsid w:val="004809FA"/>
    <w:rsid w:val="00484700"/>
    <w:rsid w:val="00487020"/>
    <w:rsid w:val="0048B656"/>
    <w:rsid w:val="00493CEA"/>
    <w:rsid w:val="004A0635"/>
    <w:rsid w:val="004A0D11"/>
    <w:rsid w:val="004B1E64"/>
    <w:rsid w:val="004B3185"/>
    <w:rsid w:val="004B49D3"/>
    <w:rsid w:val="004B77B7"/>
    <w:rsid w:val="004C2D09"/>
    <w:rsid w:val="004C4A75"/>
    <w:rsid w:val="004D144F"/>
    <w:rsid w:val="004D2DA0"/>
    <w:rsid w:val="004D788A"/>
    <w:rsid w:val="004E14A4"/>
    <w:rsid w:val="004E1F03"/>
    <w:rsid w:val="004F1643"/>
    <w:rsid w:val="004F2DB4"/>
    <w:rsid w:val="004F3A42"/>
    <w:rsid w:val="004F54BD"/>
    <w:rsid w:val="004F56C5"/>
    <w:rsid w:val="005017C9"/>
    <w:rsid w:val="00502ECE"/>
    <w:rsid w:val="00503985"/>
    <w:rsid w:val="00506185"/>
    <w:rsid w:val="00510804"/>
    <w:rsid w:val="00510C26"/>
    <w:rsid w:val="00516DC2"/>
    <w:rsid w:val="00523AD9"/>
    <w:rsid w:val="00527B4F"/>
    <w:rsid w:val="005301F6"/>
    <w:rsid w:val="00534A5F"/>
    <w:rsid w:val="005354D0"/>
    <w:rsid w:val="005361A5"/>
    <w:rsid w:val="0054060A"/>
    <w:rsid w:val="0054172C"/>
    <w:rsid w:val="0054590F"/>
    <w:rsid w:val="005459EC"/>
    <w:rsid w:val="0054664B"/>
    <w:rsid w:val="00546F62"/>
    <w:rsid w:val="0055053B"/>
    <w:rsid w:val="0055415D"/>
    <w:rsid w:val="005557FF"/>
    <w:rsid w:val="00560031"/>
    <w:rsid w:val="00560AB9"/>
    <w:rsid w:val="005630DE"/>
    <w:rsid w:val="0057072A"/>
    <w:rsid w:val="005718B5"/>
    <w:rsid w:val="00572ABA"/>
    <w:rsid w:val="00577437"/>
    <w:rsid w:val="005808FB"/>
    <w:rsid w:val="00580D88"/>
    <w:rsid w:val="005811F8"/>
    <w:rsid w:val="00582605"/>
    <w:rsid w:val="00583251"/>
    <w:rsid w:val="0058465E"/>
    <w:rsid w:val="00584D28"/>
    <w:rsid w:val="005874F1"/>
    <w:rsid w:val="00591016"/>
    <w:rsid w:val="00591FD1"/>
    <w:rsid w:val="0059339E"/>
    <w:rsid w:val="0059608E"/>
    <w:rsid w:val="005A1921"/>
    <w:rsid w:val="005A22D6"/>
    <w:rsid w:val="005A4F50"/>
    <w:rsid w:val="005A71DB"/>
    <w:rsid w:val="005B3515"/>
    <w:rsid w:val="005B3F67"/>
    <w:rsid w:val="005B496C"/>
    <w:rsid w:val="005B5588"/>
    <w:rsid w:val="005B5C5F"/>
    <w:rsid w:val="005C21FE"/>
    <w:rsid w:val="005D3063"/>
    <w:rsid w:val="005D3505"/>
    <w:rsid w:val="005D4D64"/>
    <w:rsid w:val="005D4D8A"/>
    <w:rsid w:val="005D507E"/>
    <w:rsid w:val="005D548F"/>
    <w:rsid w:val="005D6EF5"/>
    <w:rsid w:val="005D7A43"/>
    <w:rsid w:val="005E2DC9"/>
    <w:rsid w:val="005E3A10"/>
    <w:rsid w:val="005E6B83"/>
    <w:rsid w:val="005E7509"/>
    <w:rsid w:val="005E7B19"/>
    <w:rsid w:val="005F0BA1"/>
    <w:rsid w:val="005F3E85"/>
    <w:rsid w:val="00600277"/>
    <w:rsid w:val="00601BC4"/>
    <w:rsid w:val="00601D7F"/>
    <w:rsid w:val="00605A24"/>
    <w:rsid w:val="00605A4C"/>
    <w:rsid w:val="0060689B"/>
    <w:rsid w:val="00607B00"/>
    <w:rsid w:val="00611B10"/>
    <w:rsid w:val="00613B3F"/>
    <w:rsid w:val="00617EFC"/>
    <w:rsid w:val="006255DB"/>
    <w:rsid w:val="00627118"/>
    <w:rsid w:val="00636C42"/>
    <w:rsid w:val="006411FB"/>
    <w:rsid w:val="006424A2"/>
    <w:rsid w:val="00644775"/>
    <w:rsid w:val="00645B8B"/>
    <w:rsid w:val="00646145"/>
    <w:rsid w:val="00646353"/>
    <w:rsid w:val="00646633"/>
    <w:rsid w:val="00647D0C"/>
    <w:rsid w:val="006516B0"/>
    <w:rsid w:val="006516C4"/>
    <w:rsid w:val="00654D01"/>
    <w:rsid w:val="00655044"/>
    <w:rsid w:val="0065527A"/>
    <w:rsid w:val="00656294"/>
    <w:rsid w:val="00662C3F"/>
    <w:rsid w:val="00666922"/>
    <w:rsid w:val="00667AD3"/>
    <w:rsid w:val="00670CA5"/>
    <w:rsid w:val="00670F17"/>
    <w:rsid w:val="006710C7"/>
    <w:rsid w:val="00672E7D"/>
    <w:rsid w:val="00676DC9"/>
    <w:rsid w:val="00680288"/>
    <w:rsid w:val="00680323"/>
    <w:rsid w:val="006827F2"/>
    <w:rsid w:val="00690EAF"/>
    <w:rsid w:val="00691572"/>
    <w:rsid w:val="0069482C"/>
    <w:rsid w:val="0069605C"/>
    <w:rsid w:val="00696397"/>
    <w:rsid w:val="00696A83"/>
    <w:rsid w:val="006979D5"/>
    <w:rsid w:val="006A41CA"/>
    <w:rsid w:val="006A7F9D"/>
    <w:rsid w:val="006B0AB5"/>
    <w:rsid w:val="006B15D9"/>
    <w:rsid w:val="006B57A1"/>
    <w:rsid w:val="006B5CD4"/>
    <w:rsid w:val="006B660C"/>
    <w:rsid w:val="006B6EC8"/>
    <w:rsid w:val="006B7C16"/>
    <w:rsid w:val="006C0D94"/>
    <w:rsid w:val="006C580A"/>
    <w:rsid w:val="006C68C3"/>
    <w:rsid w:val="006C69CC"/>
    <w:rsid w:val="006D0DB8"/>
    <w:rsid w:val="006D1E69"/>
    <w:rsid w:val="006E7F53"/>
    <w:rsid w:val="006F057C"/>
    <w:rsid w:val="006F0C7F"/>
    <w:rsid w:val="006F22DA"/>
    <w:rsid w:val="006F2B09"/>
    <w:rsid w:val="006F2EB3"/>
    <w:rsid w:val="006F49A6"/>
    <w:rsid w:val="006F79D8"/>
    <w:rsid w:val="007018E8"/>
    <w:rsid w:val="00705A2C"/>
    <w:rsid w:val="0070780D"/>
    <w:rsid w:val="007116B1"/>
    <w:rsid w:val="00711EEC"/>
    <w:rsid w:val="00711FE6"/>
    <w:rsid w:val="00714186"/>
    <w:rsid w:val="00714BEE"/>
    <w:rsid w:val="00721085"/>
    <w:rsid w:val="00721215"/>
    <w:rsid w:val="00721D73"/>
    <w:rsid w:val="007220FC"/>
    <w:rsid w:val="007272E6"/>
    <w:rsid w:val="00730D38"/>
    <w:rsid w:val="00735123"/>
    <w:rsid w:val="007400CF"/>
    <w:rsid w:val="00742DEB"/>
    <w:rsid w:val="00745056"/>
    <w:rsid w:val="007469A6"/>
    <w:rsid w:val="00752297"/>
    <w:rsid w:val="007528B9"/>
    <w:rsid w:val="00752A61"/>
    <w:rsid w:val="00753BE5"/>
    <w:rsid w:val="00763C1A"/>
    <w:rsid w:val="00763E4F"/>
    <w:rsid w:val="0076518E"/>
    <w:rsid w:val="007667D7"/>
    <w:rsid w:val="00770198"/>
    <w:rsid w:val="00770DD7"/>
    <w:rsid w:val="007712F3"/>
    <w:rsid w:val="00774D46"/>
    <w:rsid w:val="007754CF"/>
    <w:rsid w:val="00776899"/>
    <w:rsid w:val="00780F9A"/>
    <w:rsid w:val="007821C4"/>
    <w:rsid w:val="00787318"/>
    <w:rsid w:val="00791A1C"/>
    <w:rsid w:val="00793ADD"/>
    <w:rsid w:val="007A120D"/>
    <w:rsid w:val="007A49C7"/>
    <w:rsid w:val="007B030B"/>
    <w:rsid w:val="007B129C"/>
    <w:rsid w:val="007B23FC"/>
    <w:rsid w:val="007B4A93"/>
    <w:rsid w:val="007B55B0"/>
    <w:rsid w:val="007B5CB1"/>
    <w:rsid w:val="007C281E"/>
    <w:rsid w:val="007C3A06"/>
    <w:rsid w:val="007C4149"/>
    <w:rsid w:val="007C4B33"/>
    <w:rsid w:val="007D010D"/>
    <w:rsid w:val="007D0C1D"/>
    <w:rsid w:val="007D153A"/>
    <w:rsid w:val="007D17B4"/>
    <w:rsid w:val="007D2000"/>
    <w:rsid w:val="007D4AA6"/>
    <w:rsid w:val="007D4DBF"/>
    <w:rsid w:val="007D5EDA"/>
    <w:rsid w:val="007D7EBA"/>
    <w:rsid w:val="007E3492"/>
    <w:rsid w:val="007E4216"/>
    <w:rsid w:val="007E4732"/>
    <w:rsid w:val="007E4BA4"/>
    <w:rsid w:val="007E731A"/>
    <w:rsid w:val="007E7925"/>
    <w:rsid w:val="007F004E"/>
    <w:rsid w:val="007F010A"/>
    <w:rsid w:val="007F1430"/>
    <w:rsid w:val="007F186D"/>
    <w:rsid w:val="007F249D"/>
    <w:rsid w:val="007F335A"/>
    <w:rsid w:val="007F43A3"/>
    <w:rsid w:val="007F57B8"/>
    <w:rsid w:val="0080033A"/>
    <w:rsid w:val="008009CA"/>
    <w:rsid w:val="00801288"/>
    <w:rsid w:val="008018BD"/>
    <w:rsid w:val="0080306B"/>
    <w:rsid w:val="00803104"/>
    <w:rsid w:val="0080463D"/>
    <w:rsid w:val="0080583D"/>
    <w:rsid w:val="00812901"/>
    <w:rsid w:val="00812F06"/>
    <w:rsid w:val="00816790"/>
    <w:rsid w:val="00825ADE"/>
    <w:rsid w:val="00826B9A"/>
    <w:rsid w:val="0082731E"/>
    <w:rsid w:val="008304F1"/>
    <w:rsid w:val="0083055C"/>
    <w:rsid w:val="00831977"/>
    <w:rsid w:val="008375D6"/>
    <w:rsid w:val="00842757"/>
    <w:rsid w:val="00842920"/>
    <w:rsid w:val="008439FA"/>
    <w:rsid w:val="00843CC2"/>
    <w:rsid w:val="0085266D"/>
    <w:rsid w:val="00855E2D"/>
    <w:rsid w:val="008565AB"/>
    <w:rsid w:val="00867EC2"/>
    <w:rsid w:val="00872D80"/>
    <w:rsid w:val="00873297"/>
    <w:rsid w:val="00876572"/>
    <w:rsid w:val="00876600"/>
    <w:rsid w:val="00876BA1"/>
    <w:rsid w:val="00876F64"/>
    <w:rsid w:val="00881C72"/>
    <w:rsid w:val="00882EF3"/>
    <w:rsid w:val="00885D51"/>
    <w:rsid w:val="00894367"/>
    <w:rsid w:val="00895061"/>
    <w:rsid w:val="00895642"/>
    <w:rsid w:val="008A1225"/>
    <w:rsid w:val="008A4155"/>
    <w:rsid w:val="008A4E75"/>
    <w:rsid w:val="008A5AA0"/>
    <w:rsid w:val="008AE606"/>
    <w:rsid w:val="008B04A6"/>
    <w:rsid w:val="008B299B"/>
    <w:rsid w:val="008B4777"/>
    <w:rsid w:val="008B5310"/>
    <w:rsid w:val="008B6C5D"/>
    <w:rsid w:val="008B7A41"/>
    <w:rsid w:val="008C26C6"/>
    <w:rsid w:val="008C2874"/>
    <w:rsid w:val="008C3AF1"/>
    <w:rsid w:val="008C4359"/>
    <w:rsid w:val="008C4947"/>
    <w:rsid w:val="008C5F63"/>
    <w:rsid w:val="008D03C9"/>
    <w:rsid w:val="008D0CD1"/>
    <w:rsid w:val="008D1711"/>
    <w:rsid w:val="008D4B6A"/>
    <w:rsid w:val="008D5A1E"/>
    <w:rsid w:val="008E06B0"/>
    <w:rsid w:val="008E2098"/>
    <w:rsid w:val="008E224D"/>
    <w:rsid w:val="008E2837"/>
    <w:rsid w:val="008E3CA8"/>
    <w:rsid w:val="008F200B"/>
    <w:rsid w:val="008F6D7D"/>
    <w:rsid w:val="00901598"/>
    <w:rsid w:val="00902316"/>
    <w:rsid w:val="00917E09"/>
    <w:rsid w:val="00920E5E"/>
    <w:rsid w:val="009217A7"/>
    <w:rsid w:val="0092530B"/>
    <w:rsid w:val="0092712F"/>
    <w:rsid w:val="0093077D"/>
    <w:rsid w:val="009314BC"/>
    <w:rsid w:val="009333DA"/>
    <w:rsid w:val="00933DFA"/>
    <w:rsid w:val="009341A6"/>
    <w:rsid w:val="00941CC0"/>
    <w:rsid w:val="0094208C"/>
    <w:rsid w:val="00942F17"/>
    <w:rsid w:val="00943236"/>
    <w:rsid w:val="00944D82"/>
    <w:rsid w:val="00947405"/>
    <w:rsid w:val="009500B4"/>
    <w:rsid w:val="00951519"/>
    <w:rsid w:val="009529EB"/>
    <w:rsid w:val="00952CEF"/>
    <w:rsid w:val="00955421"/>
    <w:rsid w:val="009569C1"/>
    <w:rsid w:val="00960CD7"/>
    <w:rsid w:val="009719D3"/>
    <w:rsid w:val="00972A7A"/>
    <w:rsid w:val="00975307"/>
    <w:rsid w:val="009769B2"/>
    <w:rsid w:val="0098219E"/>
    <w:rsid w:val="00983B80"/>
    <w:rsid w:val="0098504C"/>
    <w:rsid w:val="00986F43"/>
    <w:rsid w:val="00987061"/>
    <w:rsid w:val="00987CC2"/>
    <w:rsid w:val="00990E9C"/>
    <w:rsid w:val="00991086"/>
    <w:rsid w:val="00994542"/>
    <w:rsid w:val="00994908"/>
    <w:rsid w:val="00997B7D"/>
    <w:rsid w:val="00997B92"/>
    <w:rsid w:val="00997CD4"/>
    <w:rsid w:val="009A2A02"/>
    <w:rsid w:val="009A4223"/>
    <w:rsid w:val="009A5B78"/>
    <w:rsid w:val="009A6C24"/>
    <w:rsid w:val="009A7F85"/>
    <w:rsid w:val="009B160B"/>
    <w:rsid w:val="009B1A8B"/>
    <w:rsid w:val="009B3AE1"/>
    <w:rsid w:val="009B4C15"/>
    <w:rsid w:val="009C0B93"/>
    <w:rsid w:val="009C116F"/>
    <w:rsid w:val="009C237B"/>
    <w:rsid w:val="009C24AC"/>
    <w:rsid w:val="009C5DE5"/>
    <w:rsid w:val="009C773C"/>
    <w:rsid w:val="009C7CA9"/>
    <w:rsid w:val="009CE9AC"/>
    <w:rsid w:val="009D1766"/>
    <w:rsid w:val="009D207F"/>
    <w:rsid w:val="009D3482"/>
    <w:rsid w:val="009D3A3E"/>
    <w:rsid w:val="009D51D5"/>
    <w:rsid w:val="009D6F7C"/>
    <w:rsid w:val="009D75B8"/>
    <w:rsid w:val="009D793A"/>
    <w:rsid w:val="009E4346"/>
    <w:rsid w:val="009E4C0A"/>
    <w:rsid w:val="009E5A93"/>
    <w:rsid w:val="009E6D21"/>
    <w:rsid w:val="009E71B4"/>
    <w:rsid w:val="009E7E5A"/>
    <w:rsid w:val="009F160A"/>
    <w:rsid w:val="009F3154"/>
    <w:rsid w:val="009F76F2"/>
    <w:rsid w:val="009F7C60"/>
    <w:rsid w:val="00A03215"/>
    <w:rsid w:val="00A05ED3"/>
    <w:rsid w:val="00A10A22"/>
    <w:rsid w:val="00A1211C"/>
    <w:rsid w:val="00A122B2"/>
    <w:rsid w:val="00A126BC"/>
    <w:rsid w:val="00A136A4"/>
    <w:rsid w:val="00A148C9"/>
    <w:rsid w:val="00A16AC5"/>
    <w:rsid w:val="00A20113"/>
    <w:rsid w:val="00A20D78"/>
    <w:rsid w:val="00A2215F"/>
    <w:rsid w:val="00A22839"/>
    <w:rsid w:val="00A23E19"/>
    <w:rsid w:val="00A2666D"/>
    <w:rsid w:val="00A27D0A"/>
    <w:rsid w:val="00A33185"/>
    <w:rsid w:val="00A34BBC"/>
    <w:rsid w:val="00A35797"/>
    <w:rsid w:val="00A41B04"/>
    <w:rsid w:val="00A44CA8"/>
    <w:rsid w:val="00A50A75"/>
    <w:rsid w:val="00A53B04"/>
    <w:rsid w:val="00A558F7"/>
    <w:rsid w:val="00A57E00"/>
    <w:rsid w:val="00A65801"/>
    <w:rsid w:val="00A661F4"/>
    <w:rsid w:val="00A66326"/>
    <w:rsid w:val="00A7271A"/>
    <w:rsid w:val="00A73253"/>
    <w:rsid w:val="00A74D79"/>
    <w:rsid w:val="00A76078"/>
    <w:rsid w:val="00A763DD"/>
    <w:rsid w:val="00A76AFC"/>
    <w:rsid w:val="00A80299"/>
    <w:rsid w:val="00A81E19"/>
    <w:rsid w:val="00A82E0B"/>
    <w:rsid w:val="00A84FB5"/>
    <w:rsid w:val="00A85C0D"/>
    <w:rsid w:val="00A863B9"/>
    <w:rsid w:val="00A86E16"/>
    <w:rsid w:val="00A901A2"/>
    <w:rsid w:val="00A92FFA"/>
    <w:rsid w:val="00A9347A"/>
    <w:rsid w:val="00A95BD4"/>
    <w:rsid w:val="00A9723B"/>
    <w:rsid w:val="00A973CE"/>
    <w:rsid w:val="00AA0220"/>
    <w:rsid w:val="00AA031A"/>
    <w:rsid w:val="00AA0CDE"/>
    <w:rsid w:val="00AA4AC2"/>
    <w:rsid w:val="00AB1A2C"/>
    <w:rsid w:val="00AB224C"/>
    <w:rsid w:val="00AB3A0F"/>
    <w:rsid w:val="00AB795F"/>
    <w:rsid w:val="00AC6312"/>
    <w:rsid w:val="00AD0C37"/>
    <w:rsid w:val="00AD199A"/>
    <w:rsid w:val="00AD1E77"/>
    <w:rsid w:val="00AD3587"/>
    <w:rsid w:val="00AD35DD"/>
    <w:rsid w:val="00AD407E"/>
    <w:rsid w:val="00AD6D80"/>
    <w:rsid w:val="00AD76D3"/>
    <w:rsid w:val="00AE1892"/>
    <w:rsid w:val="00AE3CAE"/>
    <w:rsid w:val="00AE5860"/>
    <w:rsid w:val="00AE7783"/>
    <w:rsid w:val="00AE7F9F"/>
    <w:rsid w:val="00AF161E"/>
    <w:rsid w:val="00AF2607"/>
    <w:rsid w:val="00B01F0F"/>
    <w:rsid w:val="00B03D67"/>
    <w:rsid w:val="00B07A93"/>
    <w:rsid w:val="00B1160D"/>
    <w:rsid w:val="00B139FB"/>
    <w:rsid w:val="00B23F9C"/>
    <w:rsid w:val="00B24827"/>
    <w:rsid w:val="00B277E0"/>
    <w:rsid w:val="00B3152A"/>
    <w:rsid w:val="00B32458"/>
    <w:rsid w:val="00B329CD"/>
    <w:rsid w:val="00B33294"/>
    <w:rsid w:val="00B35277"/>
    <w:rsid w:val="00B40FC5"/>
    <w:rsid w:val="00B4141E"/>
    <w:rsid w:val="00B444E6"/>
    <w:rsid w:val="00B47A6B"/>
    <w:rsid w:val="00B50D13"/>
    <w:rsid w:val="00B52011"/>
    <w:rsid w:val="00B53EFF"/>
    <w:rsid w:val="00B541D9"/>
    <w:rsid w:val="00B54AFA"/>
    <w:rsid w:val="00B602CE"/>
    <w:rsid w:val="00B61655"/>
    <w:rsid w:val="00B624DA"/>
    <w:rsid w:val="00B6442F"/>
    <w:rsid w:val="00B64CDC"/>
    <w:rsid w:val="00B6617B"/>
    <w:rsid w:val="00B671A4"/>
    <w:rsid w:val="00B707BA"/>
    <w:rsid w:val="00B715E6"/>
    <w:rsid w:val="00B71F4E"/>
    <w:rsid w:val="00B73D32"/>
    <w:rsid w:val="00B741BC"/>
    <w:rsid w:val="00B75836"/>
    <w:rsid w:val="00B7687E"/>
    <w:rsid w:val="00B76C57"/>
    <w:rsid w:val="00B77624"/>
    <w:rsid w:val="00B804E8"/>
    <w:rsid w:val="00B82B23"/>
    <w:rsid w:val="00B83973"/>
    <w:rsid w:val="00B84CBC"/>
    <w:rsid w:val="00B8782F"/>
    <w:rsid w:val="00B878A3"/>
    <w:rsid w:val="00B8B866"/>
    <w:rsid w:val="00B92C54"/>
    <w:rsid w:val="00B93436"/>
    <w:rsid w:val="00B93C36"/>
    <w:rsid w:val="00B945F5"/>
    <w:rsid w:val="00BA0163"/>
    <w:rsid w:val="00BA2627"/>
    <w:rsid w:val="00BA368B"/>
    <w:rsid w:val="00BA4B58"/>
    <w:rsid w:val="00BB1D91"/>
    <w:rsid w:val="00BB7849"/>
    <w:rsid w:val="00BC1A79"/>
    <w:rsid w:val="00BC206C"/>
    <w:rsid w:val="00BC31FB"/>
    <w:rsid w:val="00BC37B1"/>
    <w:rsid w:val="00BC431A"/>
    <w:rsid w:val="00BC619F"/>
    <w:rsid w:val="00BC74F1"/>
    <w:rsid w:val="00BD0996"/>
    <w:rsid w:val="00BD1380"/>
    <w:rsid w:val="00BD149E"/>
    <w:rsid w:val="00BD31DE"/>
    <w:rsid w:val="00BD6635"/>
    <w:rsid w:val="00BE11EF"/>
    <w:rsid w:val="00BE1431"/>
    <w:rsid w:val="00BE3734"/>
    <w:rsid w:val="00BE5894"/>
    <w:rsid w:val="00BE6E70"/>
    <w:rsid w:val="00BF5AFA"/>
    <w:rsid w:val="00BF7AA7"/>
    <w:rsid w:val="00C013FA"/>
    <w:rsid w:val="00C01A35"/>
    <w:rsid w:val="00C031E3"/>
    <w:rsid w:val="00C03772"/>
    <w:rsid w:val="00C04EDA"/>
    <w:rsid w:val="00C10285"/>
    <w:rsid w:val="00C10EBD"/>
    <w:rsid w:val="00C119A2"/>
    <w:rsid w:val="00C122E7"/>
    <w:rsid w:val="00C125F0"/>
    <w:rsid w:val="00C13190"/>
    <w:rsid w:val="00C218D8"/>
    <w:rsid w:val="00C22102"/>
    <w:rsid w:val="00C23925"/>
    <w:rsid w:val="00C2407A"/>
    <w:rsid w:val="00C24E62"/>
    <w:rsid w:val="00C25D62"/>
    <w:rsid w:val="00C32A73"/>
    <w:rsid w:val="00C3346F"/>
    <w:rsid w:val="00C33E6A"/>
    <w:rsid w:val="00C33F89"/>
    <w:rsid w:val="00C345F2"/>
    <w:rsid w:val="00C43A24"/>
    <w:rsid w:val="00C44270"/>
    <w:rsid w:val="00C44E9F"/>
    <w:rsid w:val="00C45D39"/>
    <w:rsid w:val="00C50DD6"/>
    <w:rsid w:val="00C530DD"/>
    <w:rsid w:val="00C53F1A"/>
    <w:rsid w:val="00C57267"/>
    <w:rsid w:val="00C576D5"/>
    <w:rsid w:val="00C6158E"/>
    <w:rsid w:val="00C616FF"/>
    <w:rsid w:val="00C62B63"/>
    <w:rsid w:val="00C6461C"/>
    <w:rsid w:val="00C6471B"/>
    <w:rsid w:val="00C665E9"/>
    <w:rsid w:val="00C66C82"/>
    <w:rsid w:val="00C69DA3"/>
    <w:rsid w:val="00C70A38"/>
    <w:rsid w:val="00C7167B"/>
    <w:rsid w:val="00C72B5B"/>
    <w:rsid w:val="00C75686"/>
    <w:rsid w:val="00C758F7"/>
    <w:rsid w:val="00C764C7"/>
    <w:rsid w:val="00C770AA"/>
    <w:rsid w:val="00C815CA"/>
    <w:rsid w:val="00C815D2"/>
    <w:rsid w:val="00C82D28"/>
    <w:rsid w:val="00C83B35"/>
    <w:rsid w:val="00C83B96"/>
    <w:rsid w:val="00C8493F"/>
    <w:rsid w:val="00C84A42"/>
    <w:rsid w:val="00C869F3"/>
    <w:rsid w:val="00CA10AF"/>
    <w:rsid w:val="00CA540F"/>
    <w:rsid w:val="00CB0175"/>
    <w:rsid w:val="00CB1B60"/>
    <w:rsid w:val="00CB3DD0"/>
    <w:rsid w:val="00CB492A"/>
    <w:rsid w:val="00CB5AF8"/>
    <w:rsid w:val="00CB6ABE"/>
    <w:rsid w:val="00CC04BF"/>
    <w:rsid w:val="00CC18AC"/>
    <w:rsid w:val="00CD23E8"/>
    <w:rsid w:val="00CD4790"/>
    <w:rsid w:val="00CD4B0A"/>
    <w:rsid w:val="00CD7ACA"/>
    <w:rsid w:val="00CD7D5D"/>
    <w:rsid w:val="00CE0DA1"/>
    <w:rsid w:val="00CE2893"/>
    <w:rsid w:val="00CE60A1"/>
    <w:rsid w:val="00CE6A3D"/>
    <w:rsid w:val="00CE7E6C"/>
    <w:rsid w:val="00CF0621"/>
    <w:rsid w:val="00CF0FC4"/>
    <w:rsid w:val="00CF10CB"/>
    <w:rsid w:val="00CF6932"/>
    <w:rsid w:val="00D009D4"/>
    <w:rsid w:val="00D018E7"/>
    <w:rsid w:val="00D01FE3"/>
    <w:rsid w:val="00D0235B"/>
    <w:rsid w:val="00D0381E"/>
    <w:rsid w:val="00D049DD"/>
    <w:rsid w:val="00D06CA3"/>
    <w:rsid w:val="00D07F46"/>
    <w:rsid w:val="00D115E8"/>
    <w:rsid w:val="00D11971"/>
    <w:rsid w:val="00D1240F"/>
    <w:rsid w:val="00D13389"/>
    <w:rsid w:val="00D170E5"/>
    <w:rsid w:val="00D20053"/>
    <w:rsid w:val="00D24043"/>
    <w:rsid w:val="00D25A37"/>
    <w:rsid w:val="00D269C1"/>
    <w:rsid w:val="00D30A55"/>
    <w:rsid w:val="00D31FEC"/>
    <w:rsid w:val="00D35CE8"/>
    <w:rsid w:val="00D37F2F"/>
    <w:rsid w:val="00D415B9"/>
    <w:rsid w:val="00D44A38"/>
    <w:rsid w:val="00D45ABD"/>
    <w:rsid w:val="00D4648F"/>
    <w:rsid w:val="00D476E8"/>
    <w:rsid w:val="00D524FF"/>
    <w:rsid w:val="00D528E8"/>
    <w:rsid w:val="00D55221"/>
    <w:rsid w:val="00D55DA3"/>
    <w:rsid w:val="00D56B51"/>
    <w:rsid w:val="00D572B3"/>
    <w:rsid w:val="00D57345"/>
    <w:rsid w:val="00D57659"/>
    <w:rsid w:val="00D7212A"/>
    <w:rsid w:val="00D771D0"/>
    <w:rsid w:val="00D819E3"/>
    <w:rsid w:val="00D81C1D"/>
    <w:rsid w:val="00D835CF"/>
    <w:rsid w:val="00D84C5C"/>
    <w:rsid w:val="00D8742E"/>
    <w:rsid w:val="00D87C65"/>
    <w:rsid w:val="00D92F6A"/>
    <w:rsid w:val="00D9571A"/>
    <w:rsid w:val="00D95B8E"/>
    <w:rsid w:val="00DA176F"/>
    <w:rsid w:val="00DA1FC1"/>
    <w:rsid w:val="00DA26FB"/>
    <w:rsid w:val="00DA36BE"/>
    <w:rsid w:val="00DA4433"/>
    <w:rsid w:val="00DA5545"/>
    <w:rsid w:val="00DA57EC"/>
    <w:rsid w:val="00DA6C4B"/>
    <w:rsid w:val="00DA6DF3"/>
    <w:rsid w:val="00DA7473"/>
    <w:rsid w:val="00DB288A"/>
    <w:rsid w:val="00DB3C96"/>
    <w:rsid w:val="00DB5111"/>
    <w:rsid w:val="00DB6C3D"/>
    <w:rsid w:val="00DC12F8"/>
    <w:rsid w:val="00DC3326"/>
    <w:rsid w:val="00DC5362"/>
    <w:rsid w:val="00DC59A1"/>
    <w:rsid w:val="00DC59FB"/>
    <w:rsid w:val="00DC5ACF"/>
    <w:rsid w:val="00DC79FF"/>
    <w:rsid w:val="00DD2F9C"/>
    <w:rsid w:val="00DD34C4"/>
    <w:rsid w:val="00DD3573"/>
    <w:rsid w:val="00DD4C6E"/>
    <w:rsid w:val="00DD64A7"/>
    <w:rsid w:val="00DD6F33"/>
    <w:rsid w:val="00DD7468"/>
    <w:rsid w:val="00DDA2BB"/>
    <w:rsid w:val="00DE25E9"/>
    <w:rsid w:val="00DE5451"/>
    <w:rsid w:val="00DE71D3"/>
    <w:rsid w:val="00DE72CF"/>
    <w:rsid w:val="00DF08A0"/>
    <w:rsid w:val="00DF4713"/>
    <w:rsid w:val="00DF6C6F"/>
    <w:rsid w:val="00DF7C03"/>
    <w:rsid w:val="00E0128B"/>
    <w:rsid w:val="00E01DBB"/>
    <w:rsid w:val="00E053F6"/>
    <w:rsid w:val="00E12A83"/>
    <w:rsid w:val="00E13BEF"/>
    <w:rsid w:val="00E146D3"/>
    <w:rsid w:val="00E17B7B"/>
    <w:rsid w:val="00E21820"/>
    <w:rsid w:val="00E224C0"/>
    <w:rsid w:val="00E23E1F"/>
    <w:rsid w:val="00E24007"/>
    <w:rsid w:val="00E300D8"/>
    <w:rsid w:val="00E30F34"/>
    <w:rsid w:val="00E36B79"/>
    <w:rsid w:val="00E3738E"/>
    <w:rsid w:val="00E42D7F"/>
    <w:rsid w:val="00E43E68"/>
    <w:rsid w:val="00E44B2A"/>
    <w:rsid w:val="00E461DA"/>
    <w:rsid w:val="00E46941"/>
    <w:rsid w:val="00E47278"/>
    <w:rsid w:val="00E538C7"/>
    <w:rsid w:val="00E555F3"/>
    <w:rsid w:val="00E60FB4"/>
    <w:rsid w:val="00E615FC"/>
    <w:rsid w:val="00E63983"/>
    <w:rsid w:val="00E7019E"/>
    <w:rsid w:val="00E70760"/>
    <w:rsid w:val="00E717C2"/>
    <w:rsid w:val="00E71B3E"/>
    <w:rsid w:val="00E723FB"/>
    <w:rsid w:val="00E73C78"/>
    <w:rsid w:val="00E809A4"/>
    <w:rsid w:val="00E80BCC"/>
    <w:rsid w:val="00E82B67"/>
    <w:rsid w:val="00E845CC"/>
    <w:rsid w:val="00E868B8"/>
    <w:rsid w:val="00E86AE7"/>
    <w:rsid w:val="00E924D4"/>
    <w:rsid w:val="00E9253C"/>
    <w:rsid w:val="00E94068"/>
    <w:rsid w:val="00E96DF8"/>
    <w:rsid w:val="00E97D89"/>
    <w:rsid w:val="00EA0DEE"/>
    <w:rsid w:val="00EA0F62"/>
    <w:rsid w:val="00EA5B3C"/>
    <w:rsid w:val="00EB0B60"/>
    <w:rsid w:val="00EB2148"/>
    <w:rsid w:val="00EB3CF0"/>
    <w:rsid w:val="00EB45B5"/>
    <w:rsid w:val="00EB5E57"/>
    <w:rsid w:val="00EB61DB"/>
    <w:rsid w:val="00EB73D8"/>
    <w:rsid w:val="00EC09D5"/>
    <w:rsid w:val="00EC0DD8"/>
    <w:rsid w:val="00EC1592"/>
    <w:rsid w:val="00EC1DF3"/>
    <w:rsid w:val="00EC62DE"/>
    <w:rsid w:val="00ED1AD0"/>
    <w:rsid w:val="00ED4AFD"/>
    <w:rsid w:val="00ED59BA"/>
    <w:rsid w:val="00ED6776"/>
    <w:rsid w:val="00ED7135"/>
    <w:rsid w:val="00EE2A6B"/>
    <w:rsid w:val="00EE2CC2"/>
    <w:rsid w:val="00EE4DFD"/>
    <w:rsid w:val="00EE4FBE"/>
    <w:rsid w:val="00EE5376"/>
    <w:rsid w:val="00EE6F02"/>
    <w:rsid w:val="00EF56A2"/>
    <w:rsid w:val="00EF59A1"/>
    <w:rsid w:val="00F030E2"/>
    <w:rsid w:val="00F035A9"/>
    <w:rsid w:val="00F03644"/>
    <w:rsid w:val="00F038A1"/>
    <w:rsid w:val="00F05C2D"/>
    <w:rsid w:val="00F06E4E"/>
    <w:rsid w:val="00F10780"/>
    <w:rsid w:val="00F1098B"/>
    <w:rsid w:val="00F11CF3"/>
    <w:rsid w:val="00F120A3"/>
    <w:rsid w:val="00F13665"/>
    <w:rsid w:val="00F15374"/>
    <w:rsid w:val="00F15EAF"/>
    <w:rsid w:val="00F16529"/>
    <w:rsid w:val="00F218EC"/>
    <w:rsid w:val="00F238E0"/>
    <w:rsid w:val="00F24A9D"/>
    <w:rsid w:val="00F26128"/>
    <w:rsid w:val="00F27717"/>
    <w:rsid w:val="00F31B28"/>
    <w:rsid w:val="00F402B0"/>
    <w:rsid w:val="00F41002"/>
    <w:rsid w:val="00F423CA"/>
    <w:rsid w:val="00F42650"/>
    <w:rsid w:val="00F435AF"/>
    <w:rsid w:val="00F4467F"/>
    <w:rsid w:val="00F46B60"/>
    <w:rsid w:val="00F46DBC"/>
    <w:rsid w:val="00F4726C"/>
    <w:rsid w:val="00F51E01"/>
    <w:rsid w:val="00F52425"/>
    <w:rsid w:val="00F55155"/>
    <w:rsid w:val="00F5649A"/>
    <w:rsid w:val="00F56504"/>
    <w:rsid w:val="00F6095D"/>
    <w:rsid w:val="00F6674D"/>
    <w:rsid w:val="00F67DC5"/>
    <w:rsid w:val="00F71855"/>
    <w:rsid w:val="00F74666"/>
    <w:rsid w:val="00F76EB8"/>
    <w:rsid w:val="00F82342"/>
    <w:rsid w:val="00F83293"/>
    <w:rsid w:val="00F84399"/>
    <w:rsid w:val="00F85FB2"/>
    <w:rsid w:val="00F877DB"/>
    <w:rsid w:val="00F87E9F"/>
    <w:rsid w:val="00F90CAD"/>
    <w:rsid w:val="00F90E16"/>
    <w:rsid w:val="00F91AE4"/>
    <w:rsid w:val="00F93A72"/>
    <w:rsid w:val="00F93C81"/>
    <w:rsid w:val="00F93C8B"/>
    <w:rsid w:val="00F959DD"/>
    <w:rsid w:val="00F95B43"/>
    <w:rsid w:val="00F960D5"/>
    <w:rsid w:val="00F96DFD"/>
    <w:rsid w:val="00F9742B"/>
    <w:rsid w:val="00F97606"/>
    <w:rsid w:val="00FA37DA"/>
    <w:rsid w:val="00FA38F3"/>
    <w:rsid w:val="00FA62B7"/>
    <w:rsid w:val="00FACF34"/>
    <w:rsid w:val="00FB019A"/>
    <w:rsid w:val="00FB1231"/>
    <w:rsid w:val="00FB5034"/>
    <w:rsid w:val="00FB5C8D"/>
    <w:rsid w:val="00FC1C5C"/>
    <w:rsid w:val="00FC4BAC"/>
    <w:rsid w:val="00FC5CE3"/>
    <w:rsid w:val="00FD0E14"/>
    <w:rsid w:val="00FD2B42"/>
    <w:rsid w:val="00FD7AA3"/>
    <w:rsid w:val="00FD7F70"/>
    <w:rsid w:val="00FE1088"/>
    <w:rsid w:val="00FE17E2"/>
    <w:rsid w:val="00FE3954"/>
    <w:rsid w:val="00FE3C7B"/>
    <w:rsid w:val="00FE6A9C"/>
    <w:rsid w:val="00FF0881"/>
    <w:rsid w:val="00FF1E18"/>
    <w:rsid w:val="00FF2DB0"/>
    <w:rsid w:val="00FF4567"/>
    <w:rsid w:val="00FF61FC"/>
    <w:rsid w:val="00FF64ED"/>
    <w:rsid w:val="00FF6E4B"/>
    <w:rsid w:val="00FF6F32"/>
    <w:rsid w:val="010E1DCD"/>
    <w:rsid w:val="0121B294"/>
    <w:rsid w:val="0137D9EF"/>
    <w:rsid w:val="013B549B"/>
    <w:rsid w:val="0142CB6C"/>
    <w:rsid w:val="0142F67E"/>
    <w:rsid w:val="0157A843"/>
    <w:rsid w:val="016A802B"/>
    <w:rsid w:val="016E3EF9"/>
    <w:rsid w:val="0173243A"/>
    <w:rsid w:val="01809476"/>
    <w:rsid w:val="0186D184"/>
    <w:rsid w:val="0193AAF5"/>
    <w:rsid w:val="0194DA7B"/>
    <w:rsid w:val="0195FB61"/>
    <w:rsid w:val="019F5A29"/>
    <w:rsid w:val="01A0DE92"/>
    <w:rsid w:val="01A55C68"/>
    <w:rsid w:val="01A5B015"/>
    <w:rsid w:val="01AA0C0C"/>
    <w:rsid w:val="01B32C46"/>
    <w:rsid w:val="01E9C1A6"/>
    <w:rsid w:val="01EA7ECB"/>
    <w:rsid w:val="01F22EE8"/>
    <w:rsid w:val="01FC83EB"/>
    <w:rsid w:val="0211C14C"/>
    <w:rsid w:val="021487F0"/>
    <w:rsid w:val="021DB6F0"/>
    <w:rsid w:val="021EA91C"/>
    <w:rsid w:val="023CF1EB"/>
    <w:rsid w:val="024905E8"/>
    <w:rsid w:val="025C733C"/>
    <w:rsid w:val="026548B1"/>
    <w:rsid w:val="026D3ED4"/>
    <w:rsid w:val="0283D2A3"/>
    <w:rsid w:val="0283D2F4"/>
    <w:rsid w:val="02A6A5CB"/>
    <w:rsid w:val="02B3065A"/>
    <w:rsid w:val="02B6219A"/>
    <w:rsid w:val="02C2D588"/>
    <w:rsid w:val="02D1DC7F"/>
    <w:rsid w:val="02F3D987"/>
    <w:rsid w:val="031F1D2D"/>
    <w:rsid w:val="0320DACD"/>
    <w:rsid w:val="0332DFED"/>
    <w:rsid w:val="03412CC9"/>
    <w:rsid w:val="0356E932"/>
    <w:rsid w:val="035A226E"/>
    <w:rsid w:val="036D81D9"/>
    <w:rsid w:val="03907F7C"/>
    <w:rsid w:val="03995B86"/>
    <w:rsid w:val="03A4D45E"/>
    <w:rsid w:val="03B1304E"/>
    <w:rsid w:val="03B3FEA8"/>
    <w:rsid w:val="03BFF4F9"/>
    <w:rsid w:val="03C1C7F8"/>
    <w:rsid w:val="03C4C79D"/>
    <w:rsid w:val="03CFA7CF"/>
    <w:rsid w:val="03D1F91E"/>
    <w:rsid w:val="03DCCBFA"/>
    <w:rsid w:val="03F7477E"/>
    <w:rsid w:val="03FE237B"/>
    <w:rsid w:val="0400B699"/>
    <w:rsid w:val="040C201F"/>
    <w:rsid w:val="040E9E95"/>
    <w:rsid w:val="04250FCC"/>
    <w:rsid w:val="042712C8"/>
    <w:rsid w:val="042DCC98"/>
    <w:rsid w:val="0444A3B6"/>
    <w:rsid w:val="0473CC16"/>
    <w:rsid w:val="047660FB"/>
    <w:rsid w:val="0476B820"/>
    <w:rsid w:val="0476D5FC"/>
    <w:rsid w:val="047B5549"/>
    <w:rsid w:val="047E81E2"/>
    <w:rsid w:val="0485D471"/>
    <w:rsid w:val="04933981"/>
    <w:rsid w:val="04AACE95"/>
    <w:rsid w:val="04B52E50"/>
    <w:rsid w:val="04B90290"/>
    <w:rsid w:val="04E124AD"/>
    <w:rsid w:val="04E323DB"/>
    <w:rsid w:val="04EAC3AB"/>
    <w:rsid w:val="04F0742C"/>
    <w:rsid w:val="04F24099"/>
    <w:rsid w:val="04F2E7A5"/>
    <w:rsid w:val="05173312"/>
    <w:rsid w:val="05571D9F"/>
    <w:rsid w:val="055F29F1"/>
    <w:rsid w:val="057396E1"/>
    <w:rsid w:val="057EAB42"/>
    <w:rsid w:val="05879597"/>
    <w:rsid w:val="0594C865"/>
    <w:rsid w:val="0599A3A4"/>
    <w:rsid w:val="05B2FDD7"/>
    <w:rsid w:val="05EE0117"/>
    <w:rsid w:val="06280B01"/>
    <w:rsid w:val="06326E79"/>
    <w:rsid w:val="06629424"/>
    <w:rsid w:val="0666B03E"/>
    <w:rsid w:val="066DC093"/>
    <w:rsid w:val="0683201F"/>
    <w:rsid w:val="0696A58C"/>
    <w:rsid w:val="06980652"/>
    <w:rsid w:val="06ABE92D"/>
    <w:rsid w:val="06B6EC36"/>
    <w:rsid w:val="06BA2587"/>
    <w:rsid w:val="06D1E2F7"/>
    <w:rsid w:val="06D5E95B"/>
    <w:rsid w:val="06DD713F"/>
    <w:rsid w:val="06EC1341"/>
    <w:rsid w:val="06F359B1"/>
    <w:rsid w:val="06F37901"/>
    <w:rsid w:val="06FECC4B"/>
    <w:rsid w:val="07015640"/>
    <w:rsid w:val="0726FBB5"/>
    <w:rsid w:val="07285C7B"/>
    <w:rsid w:val="0733198B"/>
    <w:rsid w:val="0739CD51"/>
    <w:rsid w:val="0743C0E1"/>
    <w:rsid w:val="07442D44"/>
    <w:rsid w:val="074D96A6"/>
    <w:rsid w:val="07525A0D"/>
    <w:rsid w:val="0754C308"/>
    <w:rsid w:val="075817C5"/>
    <w:rsid w:val="0790FF65"/>
    <w:rsid w:val="079F2112"/>
    <w:rsid w:val="07B57187"/>
    <w:rsid w:val="07B9D23D"/>
    <w:rsid w:val="07C747F0"/>
    <w:rsid w:val="07D3C46B"/>
    <w:rsid w:val="07F7D96D"/>
    <w:rsid w:val="0807E026"/>
    <w:rsid w:val="080AB02A"/>
    <w:rsid w:val="08149DEC"/>
    <w:rsid w:val="083275ED"/>
    <w:rsid w:val="084309B8"/>
    <w:rsid w:val="08494E92"/>
    <w:rsid w:val="085A0637"/>
    <w:rsid w:val="0866689A"/>
    <w:rsid w:val="086A6F41"/>
    <w:rsid w:val="088BB5FF"/>
    <w:rsid w:val="0890C57A"/>
    <w:rsid w:val="08BFDE1B"/>
    <w:rsid w:val="08D3FF66"/>
    <w:rsid w:val="0902335F"/>
    <w:rsid w:val="09326489"/>
    <w:rsid w:val="0938815C"/>
    <w:rsid w:val="0954A67F"/>
    <w:rsid w:val="0958826D"/>
    <w:rsid w:val="09B7B266"/>
    <w:rsid w:val="09BE659C"/>
    <w:rsid w:val="09C35603"/>
    <w:rsid w:val="09CE464E"/>
    <w:rsid w:val="09D1121E"/>
    <w:rsid w:val="09DA6B17"/>
    <w:rsid w:val="09DACC3F"/>
    <w:rsid w:val="09F0C5B1"/>
    <w:rsid w:val="09F15377"/>
    <w:rsid w:val="09FCF43F"/>
    <w:rsid w:val="09FD5870"/>
    <w:rsid w:val="0A059D92"/>
    <w:rsid w:val="0A15C4EF"/>
    <w:rsid w:val="0A32C252"/>
    <w:rsid w:val="0A78F2C9"/>
    <w:rsid w:val="0A7B61A3"/>
    <w:rsid w:val="0A7DF434"/>
    <w:rsid w:val="0AA96D98"/>
    <w:rsid w:val="0AC40087"/>
    <w:rsid w:val="0ACA0523"/>
    <w:rsid w:val="0AD851FF"/>
    <w:rsid w:val="0ADB69AC"/>
    <w:rsid w:val="0AE30D9A"/>
    <w:rsid w:val="0AF2A851"/>
    <w:rsid w:val="0B1C6CB0"/>
    <w:rsid w:val="0B2B2655"/>
    <w:rsid w:val="0B2DB3CA"/>
    <w:rsid w:val="0B2EA4A1"/>
    <w:rsid w:val="0B44C88C"/>
    <w:rsid w:val="0B472603"/>
    <w:rsid w:val="0B52D331"/>
    <w:rsid w:val="0B5FEF36"/>
    <w:rsid w:val="0B7B2374"/>
    <w:rsid w:val="0B8DD1E8"/>
    <w:rsid w:val="0BA94B9B"/>
    <w:rsid w:val="0BABBF5C"/>
    <w:rsid w:val="0BB6512B"/>
    <w:rsid w:val="0BCAE85A"/>
    <w:rsid w:val="0BEA0347"/>
    <w:rsid w:val="0BEE01F3"/>
    <w:rsid w:val="0BEE586B"/>
    <w:rsid w:val="0BFC8CA8"/>
    <w:rsid w:val="0C08E432"/>
    <w:rsid w:val="0C184EFF"/>
    <w:rsid w:val="0C1C1D25"/>
    <w:rsid w:val="0C3C63D7"/>
    <w:rsid w:val="0C3F63C7"/>
    <w:rsid w:val="0C477E67"/>
    <w:rsid w:val="0C5EBAA3"/>
    <w:rsid w:val="0C60B1E2"/>
    <w:rsid w:val="0C64CDD2"/>
    <w:rsid w:val="0C72C6C6"/>
    <w:rsid w:val="0C741989"/>
    <w:rsid w:val="0C8EAA1C"/>
    <w:rsid w:val="0C935EEB"/>
    <w:rsid w:val="0C974C85"/>
    <w:rsid w:val="0CA6A82B"/>
    <w:rsid w:val="0CAD6E1E"/>
    <w:rsid w:val="0CBBA1A8"/>
    <w:rsid w:val="0CC4BE1E"/>
    <w:rsid w:val="0CF7AFED"/>
    <w:rsid w:val="0D00EDEA"/>
    <w:rsid w:val="0D18EC03"/>
    <w:rsid w:val="0D1CC194"/>
    <w:rsid w:val="0D1EA646"/>
    <w:rsid w:val="0D278BA6"/>
    <w:rsid w:val="0D2BBC93"/>
    <w:rsid w:val="0D2C0282"/>
    <w:rsid w:val="0D430387"/>
    <w:rsid w:val="0D44B1E5"/>
    <w:rsid w:val="0D4A230D"/>
    <w:rsid w:val="0D4EB66C"/>
    <w:rsid w:val="0D65F3D6"/>
    <w:rsid w:val="0D6B0524"/>
    <w:rsid w:val="0D73EF22"/>
    <w:rsid w:val="0D88DF96"/>
    <w:rsid w:val="0D8D770E"/>
    <w:rsid w:val="0D9E9AF4"/>
    <w:rsid w:val="0DCE1C9E"/>
    <w:rsid w:val="0DDB98CF"/>
    <w:rsid w:val="0DE02B1F"/>
    <w:rsid w:val="0DE67D4D"/>
    <w:rsid w:val="0DF225E3"/>
    <w:rsid w:val="0DF5A8F8"/>
    <w:rsid w:val="0E0D846A"/>
    <w:rsid w:val="0E275376"/>
    <w:rsid w:val="0E28C4CF"/>
    <w:rsid w:val="0E2BBC2D"/>
    <w:rsid w:val="0E2E0BEF"/>
    <w:rsid w:val="0E4D8969"/>
    <w:rsid w:val="0E67A7AD"/>
    <w:rsid w:val="0E69ED98"/>
    <w:rsid w:val="0E7193F7"/>
    <w:rsid w:val="0E851B25"/>
    <w:rsid w:val="0E8B2389"/>
    <w:rsid w:val="0E9F3CBF"/>
    <w:rsid w:val="0EC79901"/>
    <w:rsid w:val="0ED44A4E"/>
    <w:rsid w:val="0EDA3255"/>
    <w:rsid w:val="0EE38BEC"/>
    <w:rsid w:val="0F23F9F1"/>
    <w:rsid w:val="0F2F56A2"/>
    <w:rsid w:val="0F471FCD"/>
    <w:rsid w:val="0F4DC4B2"/>
    <w:rsid w:val="0F634D2B"/>
    <w:rsid w:val="0F6E0DEF"/>
    <w:rsid w:val="0F746481"/>
    <w:rsid w:val="0F8FC05F"/>
    <w:rsid w:val="0F981118"/>
    <w:rsid w:val="0FA6F1A9"/>
    <w:rsid w:val="0FA9391E"/>
    <w:rsid w:val="0FAD0A74"/>
    <w:rsid w:val="0FB67756"/>
    <w:rsid w:val="0FD636B3"/>
    <w:rsid w:val="0FD87EAE"/>
    <w:rsid w:val="0FDDD9AE"/>
    <w:rsid w:val="0FE8CCA4"/>
    <w:rsid w:val="0FFBEA6D"/>
    <w:rsid w:val="1013BFDA"/>
    <w:rsid w:val="10295BC9"/>
    <w:rsid w:val="102A5881"/>
    <w:rsid w:val="1030F436"/>
    <w:rsid w:val="1034E055"/>
    <w:rsid w:val="1034F340"/>
    <w:rsid w:val="10580631"/>
    <w:rsid w:val="105A55F3"/>
    <w:rsid w:val="106932EA"/>
    <w:rsid w:val="10935A96"/>
    <w:rsid w:val="109CD6FF"/>
    <w:rsid w:val="10A23C80"/>
    <w:rsid w:val="10A99652"/>
    <w:rsid w:val="10B5B1E4"/>
    <w:rsid w:val="10B9DC67"/>
    <w:rsid w:val="10CDAB2A"/>
    <w:rsid w:val="10E4383E"/>
    <w:rsid w:val="10F290AD"/>
    <w:rsid w:val="11234EC0"/>
    <w:rsid w:val="112C2F1D"/>
    <w:rsid w:val="112D9A7B"/>
    <w:rsid w:val="11342305"/>
    <w:rsid w:val="114A1DFB"/>
    <w:rsid w:val="1151726D"/>
    <w:rsid w:val="116F8189"/>
    <w:rsid w:val="1189691A"/>
    <w:rsid w:val="118F12CB"/>
    <w:rsid w:val="119B239E"/>
    <w:rsid w:val="11AE93AC"/>
    <w:rsid w:val="11B1940C"/>
    <w:rsid w:val="11B4AA4E"/>
    <w:rsid w:val="11E1B588"/>
    <w:rsid w:val="11E7A271"/>
    <w:rsid w:val="1222C18D"/>
    <w:rsid w:val="124A5EE1"/>
    <w:rsid w:val="124C2BC4"/>
    <w:rsid w:val="12720C17"/>
    <w:rsid w:val="1280CE10"/>
    <w:rsid w:val="12957CEE"/>
    <w:rsid w:val="1296DDB4"/>
    <w:rsid w:val="129F6335"/>
    <w:rsid w:val="12C44184"/>
    <w:rsid w:val="12F7FDE6"/>
    <w:rsid w:val="130C914E"/>
    <w:rsid w:val="1319767F"/>
    <w:rsid w:val="131CAFA2"/>
    <w:rsid w:val="13306D91"/>
    <w:rsid w:val="1331E654"/>
    <w:rsid w:val="1338F7D0"/>
    <w:rsid w:val="1340A6F2"/>
    <w:rsid w:val="1381512C"/>
    <w:rsid w:val="138B6AF0"/>
    <w:rsid w:val="13A7EC51"/>
    <w:rsid w:val="13B618B0"/>
    <w:rsid w:val="13E6501D"/>
    <w:rsid w:val="13F9BC6D"/>
    <w:rsid w:val="14088BD0"/>
    <w:rsid w:val="140A6B63"/>
    <w:rsid w:val="140DDC78"/>
    <w:rsid w:val="1419E0C2"/>
    <w:rsid w:val="142899CD"/>
    <w:rsid w:val="14369ACD"/>
    <w:rsid w:val="144BCE2B"/>
    <w:rsid w:val="144FC32A"/>
    <w:rsid w:val="14656248"/>
    <w:rsid w:val="146F53D2"/>
    <w:rsid w:val="147F06D8"/>
    <w:rsid w:val="14848347"/>
    <w:rsid w:val="149B7FDC"/>
    <w:rsid w:val="14A5DD6A"/>
    <w:rsid w:val="14A923BA"/>
    <w:rsid w:val="14CDFF03"/>
    <w:rsid w:val="14CE3A26"/>
    <w:rsid w:val="14D9E1DA"/>
    <w:rsid w:val="14EC4B10"/>
    <w:rsid w:val="15081EA7"/>
    <w:rsid w:val="15142F7A"/>
    <w:rsid w:val="1536DD3F"/>
    <w:rsid w:val="1537978C"/>
    <w:rsid w:val="155FC9E9"/>
    <w:rsid w:val="15680DF8"/>
    <w:rsid w:val="157D0775"/>
    <w:rsid w:val="158EF05E"/>
    <w:rsid w:val="15A81817"/>
    <w:rsid w:val="15AEC0B7"/>
    <w:rsid w:val="15D20ED6"/>
    <w:rsid w:val="15D40E1C"/>
    <w:rsid w:val="15D50FDF"/>
    <w:rsid w:val="15DA88F8"/>
    <w:rsid w:val="15F733F8"/>
    <w:rsid w:val="15F8FB74"/>
    <w:rsid w:val="15F983BA"/>
    <w:rsid w:val="160B88DA"/>
    <w:rsid w:val="1616051B"/>
    <w:rsid w:val="1619A2FE"/>
    <w:rsid w:val="161E7F0D"/>
    <w:rsid w:val="1626E21F"/>
    <w:rsid w:val="16282CA3"/>
    <w:rsid w:val="1631A2FF"/>
    <w:rsid w:val="1668C897"/>
    <w:rsid w:val="1669BA0B"/>
    <w:rsid w:val="168C12D6"/>
    <w:rsid w:val="168F88FE"/>
    <w:rsid w:val="169CFE9C"/>
    <w:rsid w:val="16ACC956"/>
    <w:rsid w:val="16B1D73D"/>
    <w:rsid w:val="16B8AA4A"/>
    <w:rsid w:val="16BB5778"/>
    <w:rsid w:val="16EF0D98"/>
    <w:rsid w:val="17067BD3"/>
    <w:rsid w:val="170A0D44"/>
    <w:rsid w:val="17210722"/>
    <w:rsid w:val="177B1A6F"/>
    <w:rsid w:val="17814EA2"/>
    <w:rsid w:val="17AF6DFF"/>
    <w:rsid w:val="17C396F3"/>
    <w:rsid w:val="17D1B822"/>
    <w:rsid w:val="17F020C5"/>
    <w:rsid w:val="17F0F69C"/>
    <w:rsid w:val="1813BE06"/>
    <w:rsid w:val="1829722E"/>
    <w:rsid w:val="182EDEA1"/>
    <w:rsid w:val="183DC72B"/>
    <w:rsid w:val="1864C4CD"/>
    <w:rsid w:val="1876FCBE"/>
    <w:rsid w:val="18A9FFA0"/>
    <w:rsid w:val="18AA56AA"/>
    <w:rsid w:val="18D525A7"/>
    <w:rsid w:val="18FECE24"/>
    <w:rsid w:val="191A9FBB"/>
    <w:rsid w:val="19250D04"/>
    <w:rsid w:val="19387F4E"/>
    <w:rsid w:val="194438A6"/>
    <w:rsid w:val="19456D50"/>
    <w:rsid w:val="1954F153"/>
    <w:rsid w:val="1960A71C"/>
    <w:rsid w:val="19673F6A"/>
    <w:rsid w:val="197593B5"/>
    <w:rsid w:val="197D0BD7"/>
    <w:rsid w:val="1987BBE4"/>
    <w:rsid w:val="19AD25EF"/>
    <w:rsid w:val="19C78669"/>
    <w:rsid w:val="19CE1399"/>
    <w:rsid w:val="19CE7F9D"/>
    <w:rsid w:val="19D383FA"/>
    <w:rsid w:val="19E662BC"/>
    <w:rsid w:val="19E93F4F"/>
    <w:rsid w:val="19ED94EA"/>
    <w:rsid w:val="19EF0048"/>
    <w:rsid w:val="19F08557"/>
    <w:rsid w:val="19F50AEB"/>
    <w:rsid w:val="1A1DEC69"/>
    <w:rsid w:val="1A24FD42"/>
    <w:rsid w:val="1A283217"/>
    <w:rsid w:val="1A331002"/>
    <w:rsid w:val="1A40080A"/>
    <w:rsid w:val="1A407471"/>
    <w:rsid w:val="1A4A844B"/>
    <w:rsid w:val="1A4B1357"/>
    <w:rsid w:val="1A5C896B"/>
    <w:rsid w:val="1A6F1E6C"/>
    <w:rsid w:val="1A7863E6"/>
    <w:rsid w:val="1A7F5A88"/>
    <w:rsid w:val="1A80760A"/>
    <w:rsid w:val="1A8DF07B"/>
    <w:rsid w:val="1A982E41"/>
    <w:rsid w:val="1A9972F3"/>
    <w:rsid w:val="1A99F486"/>
    <w:rsid w:val="1A9D8B07"/>
    <w:rsid w:val="1AB35D41"/>
    <w:rsid w:val="1ABF5B48"/>
    <w:rsid w:val="1AD6DAF1"/>
    <w:rsid w:val="1AEBEBC5"/>
    <w:rsid w:val="1AED1CAE"/>
    <w:rsid w:val="1B108D05"/>
    <w:rsid w:val="1B1848F8"/>
    <w:rsid w:val="1B2DAE73"/>
    <w:rsid w:val="1B528880"/>
    <w:rsid w:val="1B6A4FFE"/>
    <w:rsid w:val="1B6F474A"/>
    <w:rsid w:val="1B71EB7F"/>
    <w:rsid w:val="1B84FFD6"/>
    <w:rsid w:val="1B88692C"/>
    <w:rsid w:val="1B8D5F10"/>
    <w:rsid w:val="1B91D094"/>
    <w:rsid w:val="1B977F6F"/>
    <w:rsid w:val="1BB86D86"/>
    <w:rsid w:val="1BC8D72C"/>
    <w:rsid w:val="1C0EEE57"/>
    <w:rsid w:val="1C245B2F"/>
    <w:rsid w:val="1C3C2C63"/>
    <w:rsid w:val="1C5158B1"/>
    <w:rsid w:val="1C54770D"/>
    <w:rsid w:val="1C555F58"/>
    <w:rsid w:val="1C67FECD"/>
    <w:rsid w:val="1C72E70D"/>
    <w:rsid w:val="1C8D4B9F"/>
    <w:rsid w:val="1CA7AB03"/>
    <w:rsid w:val="1CA958FF"/>
    <w:rsid w:val="1CAD95A8"/>
    <w:rsid w:val="1CCDA225"/>
    <w:rsid w:val="1CE76875"/>
    <w:rsid w:val="1CFDEF0E"/>
    <w:rsid w:val="1D1C0ADA"/>
    <w:rsid w:val="1D237447"/>
    <w:rsid w:val="1D42A971"/>
    <w:rsid w:val="1D42E5FD"/>
    <w:rsid w:val="1D65E1D9"/>
    <w:rsid w:val="1D848D85"/>
    <w:rsid w:val="1D860B0C"/>
    <w:rsid w:val="1D8DAF55"/>
    <w:rsid w:val="1D91CF77"/>
    <w:rsid w:val="1D9692A5"/>
    <w:rsid w:val="1DA56F9C"/>
    <w:rsid w:val="1DBF2F71"/>
    <w:rsid w:val="1DC5DF00"/>
    <w:rsid w:val="1DCDC2EB"/>
    <w:rsid w:val="1DDD0A81"/>
    <w:rsid w:val="1DE907C4"/>
    <w:rsid w:val="1E0BCCC2"/>
    <w:rsid w:val="1E15F4BF"/>
    <w:rsid w:val="1E238C87"/>
    <w:rsid w:val="1E280867"/>
    <w:rsid w:val="1E3B708F"/>
    <w:rsid w:val="1E534036"/>
    <w:rsid w:val="1E62A958"/>
    <w:rsid w:val="1E640DF9"/>
    <w:rsid w:val="1E795312"/>
    <w:rsid w:val="1E7D91F6"/>
    <w:rsid w:val="1E85762F"/>
    <w:rsid w:val="1E8AEC15"/>
    <w:rsid w:val="1E8E9006"/>
    <w:rsid w:val="1E9CCC18"/>
    <w:rsid w:val="1EB5234C"/>
    <w:rsid w:val="1EB68F4C"/>
    <w:rsid w:val="1EB899C5"/>
    <w:rsid w:val="1EC7F6E0"/>
    <w:rsid w:val="1F0BF149"/>
    <w:rsid w:val="1F0FD3AE"/>
    <w:rsid w:val="1F120CD4"/>
    <w:rsid w:val="1F14A059"/>
    <w:rsid w:val="1F150805"/>
    <w:rsid w:val="1F166D8A"/>
    <w:rsid w:val="1F1FD3A7"/>
    <w:rsid w:val="1F35EEDB"/>
    <w:rsid w:val="1F3D11A8"/>
    <w:rsid w:val="1F5F0AD6"/>
    <w:rsid w:val="1F625097"/>
    <w:rsid w:val="1F673E9E"/>
    <w:rsid w:val="1F76B226"/>
    <w:rsid w:val="1F8C68A2"/>
    <w:rsid w:val="1F9D670B"/>
    <w:rsid w:val="1FA8AF1F"/>
    <w:rsid w:val="1FBF5CE8"/>
    <w:rsid w:val="1FCEA1AA"/>
    <w:rsid w:val="1FDDD50B"/>
    <w:rsid w:val="1FDE0E84"/>
    <w:rsid w:val="1FE69868"/>
    <w:rsid w:val="1FFEC585"/>
    <w:rsid w:val="200807A0"/>
    <w:rsid w:val="20184426"/>
    <w:rsid w:val="202EEF21"/>
    <w:rsid w:val="20334516"/>
    <w:rsid w:val="2043AE11"/>
    <w:rsid w:val="205329F6"/>
    <w:rsid w:val="2076A8A8"/>
    <w:rsid w:val="20A6C58B"/>
    <w:rsid w:val="20C3102B"/>
    <w:rsid w:val="20C35A5F"/>
    <w:rsid w:val="20C592F8"/>
    <w:rsid w:val="20EFBB64"/>
    <w:rsid w:val="20F25A20"/>
    <w:rsid w:val="2100C08F"/>
    <w:rsid w:val="21030EFF"/>
    <w:rsid w:val="212DAD9B"/>
    <w:rsid w:val="212F383B"/>
    <w:rsid w:val="214367BC"/>
    <w:rsid w:val="2151535B"/>
    <w:rsid w:val="2154F0F8"/>
    <w:rsid w:val="217A0A13"/>
    <w:rsid w:val="219F446E"/>
    <w:rsid w:val="21B90CB5"/>
    <w:rsid w:val="21BA16AD"/>
    <w:rsid w:val="21E04F36"/>
    <w:rsid w:val="2215EC82"/>
    <w:rsid w:val="222C61EC"/>
    <w:rsid w:val="222DE267"/>
    <w:rsid w:val="2245C2F3"/>
    <w:rsid w:val="2245FECF"/>
    <w:rsid w:val="224921B1"/>
    <w:rsid w:val="225B7C08"/>
    <w:rsid w:val="226BA954"/>
    <w:rsid w:val="226E8BBC"/>
    <w:rsid w:val="226EC469"/>
    <w:rsid w:val="227C6E05"/>
    <w:rsid w:val="229EC27A"/>
    <w:rsid w:val="22AEFAB7"/>
    <w:rsid w:val="22D3D960"/>
    <w:rsid w:val="22D49DB2"/>
    <w:rsid w:val="22F718D4"/>
    <w:rsid w:val="22FB4DB7"/>
    <w:rsid w:val="2331AB2F"/>
    <w:rsid w:val="2338E79A"/>
    <w:rsid w:val="235F743C"/>
    <w:rsid w:val="235FA506"/>
    <w:rsid w:val="23902195"/>
    <w:rsid w:val="2393F205"/>
    <w:rsid w:val="23973A3A"/>
    <w:rsid w:val="239D5FDA"/>
    <w:rsid w:val="23B9D87B"/>
    <w:rsid w:val="23BF314F"/>
    <w:rsid w:val="23F2D2EA"/>
    <w:rsid w:val="23F76254"/>
    <w:rsid w:val="23FBE3CD"/>
    <w:rsid w:val="2404D80A"/>
    <w:rsid w:val="240D763E"/>
    <w:rsid w:val="24129A7A"/>
    <w:rsid w:val="2439AD78"/>
    <w:rsid w:val="243FBBA8"/>
    <w:rsid w:val="24433829"/>
    <w:rsid w:val="244A9806"/>
    <w:rsid w:val="24538280"/>
    <w:rsid w:val="24576060"/>
    <w:rsid w:val="2465A11B"/>
    <w:rsid w:val="2488F41D"/>
    <w:rsid w:val="249E61D8"/>
    <w:rsid w:val="24A49FD4"/>
    <w:rsid w:val="24A7475D"/>
    <w:rsid w:val="24AA472A"/>
    <w:rsid w:val="24C3728C"/>
    <w:rsid w:val="24E0E999"/>
    <w:rsid w:val="24E32FDB"/>
    <w:rsid w:val="24EAFAF0"/>
    <w:rsid w:val="24F2A760"/>
    <w:rsid w:val="251AEFCF"/>
    <w:rsid w:val="252A111F"/>
    <w:rsid w:val="252BF1F6"/>
    <w:rsid w:val="253E4555"/>
    <w:rsid w:val="2548E81E"/>
    <w:rsid w:val="255933F5"/>
    <w:rsid w:val="25623A59"/>
    <w:rsid w:val="258F07F2"/>
    <w:rsid w:val="25C57BB3"/>
    <w:rsid w:val="25D29E1B"/>
    <w:rsid w:val="25D3B67D"/>
    <w:rsid w:val="25DBECEA"/>
    <w:rsid w:val="25E65954"/>
    <w:rsid w:val="25FF6508"/>
    <w:rsid w:val="261827C3"/>
    <w:rsid w:val="2618591E"/>
    <w:rsid w:val="261D7DC4"/>
    <w:rsid w:val="262E6F7E"/>
    <w:rsid w:val="2634166B"/>
    <w:rsid w:val="263A3239"/>
    <w:rsid w:val="263D8805"/>
    <w:rsid w:val="26408A55"/>
    <w:rsid w:val="2647D133"/>
    <w:rsid w:val="26520425"/>
    <w:rsid w:val="26695DCF"/>
    <w:rsid w:val="266BC9D3"/>
    <w:rsid w:val="268FC614"/>
    <w:rsid w:val="26935571"/>
    <w:rsid w:val="26A91DB7"/>
    <w:rsid w:val="26B6C030"/>
    <w:rsid w:val="26CECC73"/>
    <w:rsid w:val="26EC9562"/>
    <w:rsid w:val="26F6EA65"/>
    <w:rsid w:val="2712BB2E"/>
    <w:rsid w:val="272BEC50"/>
    <w:rsid w:val="27375865"/>
    <w:rsid w:val="274241EB"/>
    <w:rsid w:val="2749D864"/>
    <w:rsid w:val="274C51E2"/>
    <w:rsid w:val="275838DB"/>
    <w:rsid w:val="276A3F9C"/>
    <w:rsid w:val="27826BDA"/>
    <w:rsid w:val="2787D4DB"/>
    <w:rsid w:val="27A108C7"/>
    <w:rsid w:val="27A87F39"/>
    <w:rsid w:val="27BB51F6"/>
    <w:rsid w:val="27BDD3E4"/>
    <w:rsid w:val="27CA6ECD"/>
    <w:rsid w:val="27CAFFE3"/>
    <w:rsid w:val="27CBEABD"/>
    <w:rsid w:val="27D7D357"/>
    <w:rsid w:val="27F1605B"/>
    <w:rsid w:val="28274392"/>
    <w:rsid w:val="282A4822"/>
    <w:rsid w:val="282EEE3E"/>
    <w:rsid w:val="286392B8"/>
    <w:rsid w:val="28694919"/>
    <w:rsid w:val="286DA9CF"/>
    <w:rsid w:val="287BB7CD"/>
    <w:rsid w:val="2882D61D"/>
    <w:rsid w:val="2885122C"/>
    <w:rsid w:val="288F1909"/>
    <w:rsid w:val="289422E9"/>
    <w:rsid w:val="28947819"/>
    <w:rsid w:val="289E8782"/>
    <w:rsid w:val="289F3AD8"/>
    <w:rsid w:val="28A5DF99"/>
    <w:rsid w:val="28B16736"/>
    <w:rsid w:val="28B5BFDC"/>
    <w:rsid w:val="28CA72ED"/>
    <w:rsid w:val="28DB3D8A"/>
    <w:rsid w:val="28DCC7D5"/>
    <w:rsid w:val="28F66DD6"/>
    <w:rsid w:val="28F9959D"/>
    <w:rsid w:val="28FA73E2"/>
    <w:rsid w:val="29018E3E"/>
    <w:rsid w:val="290EDF87"/>
    <w:rsid w:val="291E0B15"/>
    <w:rsid w:val="2939B848"/>
    <w:rsid w:val="29441680"/>
    <w:rsid w:val="295A2FC3"/>
    <w:rsid w:val="295F956E"/>
    <w:rsid w:val="2975A789"/>
    <w:rsid w:val="29769094"/>
    <w:rsid w:val="297822EC"/>
    <w:rsid w:val="2980A46D"/>
    <w:rsid w:val="29818CCD"/>
    <w:rsid w:val="29AD4985"/>
    <w:rsid w:val="29B1AA3B"/>
    <w:rsid w:val="29B4AA2B"/>
    <w:rsid w:val="29D12B8C"/>
    <w:rsid w:val="29D36890"/>
    <w:rsid w:val="29D8259A"/>
    <w:rsid w:val="29E0A758"/>
    <w:rsid w:val="2A05D141"/>
    <w:rsid w:val="2A25928E"/>
    <w:rsid w:val="2A269E9C"/>
    <w:rsid w:val="2A38C744"/>
    <w:rsid w:val="2A3A193B"/>
    <w:rsid w:val="2A40D9C4"/>
    <w:rsid w:val="2A46472B"/>
    <w:rsid w:val="2A464C17"/>
    <w:rsid w:val="2A5CBE14"/>
    <w:rsid w:val="2A6D94C7"/>
    <w:rsid w:val="2A74B781"/>
    <w:rsid w:val="2A8B6A97"/>
    <w:rsid w:val="2AA47014"/>
    <w:rsid w:val="2AD0BDA0"/>
    <w:rsid w:val="2AD1276D"/>
    <w:rsid w:val="2AD50283"/>
    <w:rsid w:val="2AD73FFD"/>
    <w:rsid w:val="2ADEEAC2"/>
    <w:rsid w:val="2AF00B7E"/>
    <w:rsid w:val="2AF02525"/>
    <w:rsid w:val="2AFA77CE"/>
    <w:rsid w:val="2B097144"/>
    <w:rsid w:val="2B1D2539"/>
    <w:rsid w:val="2B2DAD5A"/>
    <w:rsid w:val="2B3BD383"/>
    <w:rsid w:val="2B52492A"/>
    <w:rsid w:val="2B57B9B4"/>
    <w:rsid w:val="2B58E800"/>
    <w:rsid w:val="2B607587"/>
    <w:rsid w:val="2B6F38F1"/>
    <w:rsid w:val="2B71CBE2"/>
    <w:rsid w:val="2B8A3153"/>
    <w:rsid w:val="2B9DB438"/>
    <w:rsid w:val="2BB87EA1"/>
    <w:rsid w:val="2BBC8548"/>
    <w:rsid w:val="2BC439DE"/>
    <w:rsid w:val="2BD34432"/>
    <w:rsid w:val="2BDDCC06"/>
    <w:rsid w:val="2BEC209E"/>
    <w:rsid w:val="2BEFD126"/>
    <w:rsid w:val="2BEFF864"/>
    <w:rsid w:val="2C2CB542"/>
    <w:rsid w:val="2C3B5F4F"/>
    <w:rsid w:val="2C44E133"/>
    <w:rsid w:val="2C45E8D1"/>
    <w:rsid w:val="2C544966"/>
    <w:rsid w:val="2C572970"/>
    <w:rsid w:val="2C5820C2"/>
    <w:rsid w:val="2C76BF14"/>
    <w:rsid w:val="2C8146E8"/>
    <w:rsid w:val="2CA62EB8"/>
    <w:rsid w:val="2CAD1BF5"/>
    <w:rsid w:val="2CDB0F1B"/>
    <w:rsid w:val="2CF38A15"/>
    <w:rsid w:val="2CFC45E8"/>
    <w:rsid w:val="2D0B0952"/>
    <w:rsid w:val="2D1E1A59"/>
    <w:rsid w:val="2D383248"/>
    <w:rsid w:val="2D385986"/>
    <w:rsid w:val="2D42D661"/>
    <w:rsid w:val="2D4BA2C6"/>
    <w:rsid w:val="2D522A55"/>
    <w:rsid w:val="2D57B399"/>
    <w:rsid w:val="2D6A8B7B"/>
    <w:rsid w:val="2D6D8E6A"/>
    <w:rsid w:val="2D6E11A6"/>
    <w:rsid w:val="2D85F0B4"/>
    <w:rsid w:val="2D9821D4"/>
    <w:rsid w:val="2DB05F12"/>
    <w:rsid w:val="2E094C93"/>
    <w:rsid w:val="2E132404"/>
    <w:rsid w:val="2E1C1B2A"/>
    <w:rsid w:val="2E1C479A"/>
    <w:rsid w:val="2E1FBFB5"/>
    <w:rsid w:val="2E5743CF"/>
    <w:rsid w:val="2E6E82B7"/>
    <w:rsid w:val="2E7A93E8"/>
    <w:rsid w:val="2E80BAA8"/>
    <w:rsid w:val="2E8EF971"/>
    <w:rsid w:val="2E9403E8"/>
    <w:rsid w:val="2E981649"/>
    <w:rsid w:val="2EB3BD8A"/>
    <w:rsid w:val="2EB42F9C"/>
    <w:rsid w:val="2EB4E5FF"/>
    <w:rsid w:val="2EB743D5"/>
    <w:rsid w:val="2EBE2F55"/>
    <w:rsid w:val="2EC26230"/>
    <w:rsid w:val="2EC47142"/>
    <w:rsid w:val="2ECD397B"/>
    <w:rsid w:val="2ED2D43C"/>
    <w:rsid w:val="2EDC6CDB"/>
    <w:rsid w:val="2F20D6B3"/>
    <w:rsid w:val="2F3918C3"/>
    <w:rsid w:val="2F615423"/>
    <w:rsid w:val="2F65E38D"/>
    <w:rsid w:val="2F678DF4"/>
    <w:rsid w:val="2F6A6506"/>
    <w:rsid w:val="2F72B2F8"/>
    <w:rsid w:val="2F98F61F"/>
    <w:rsid w:val="2FA3EF1F"/>
    <w:rsid w:val="2FA49890"/>
    <w:rsid w:val="2FB63B11"/>
    <w:rsid w:val="2FF7843A"/>
    <w:rsid w:val="2FFCF4B4"/>
    <w:rsid w:val="3016D425"/>
    <w:rsid w:val="30493B05"/>
    <w:rsid w:val="30544235"/>
    <w:rsid w:val="30664755"/>
    <w:rsid w:val="3076CAD3"/>
    <w:rsid w:val="307F3326"/>
    <w:rsid w:val="308A33F4"/>
    <w:rsid w:val="309C3914"/>
    <w:rsid w:val="30CCD460"/>
    <w:rsid w:val="30D3934F"/>
    <w:rsid w:val="30E5B7F7"/>
    <w:rsid w:val="30F538EF"/>
    <w:rsid w:val="31046CAA"/>
    <w:rsid w:val="311B69FB"/>
    <w:rsid w:val="312A9A93"/>
    <w:rsid w:val="3147CA8F"/>
    <w:rsid w:val="31573A0E"/>
    <w:rsid w:val="31953727"/>
    <w:rsid w:val="319DDFD9"/>
    <w:rsid w:val="31C379BB"/>
    <w:rsid w:val="31C57D1C"/>
    <w:rsid w:val="31E5B86F"/>
    <w:rsid w:val="31EBD05E"/>
    <w:rsid w:val="31F91393"/>
    <w:rsid w:val="3202243F"/>
    <w:rsid w:val="32057C4D"/>
    <w:rsid w:val="320BCAA9"/>
    <w:rsid w:val="3224325B"/>
    <w:rsid w:val="32401E39"/>
    <w:rsid w:val="324B7EBA"/>
    <w:rsid w:val="324F4708"/>
    <w:rsid w:val="325529E1"/>
    <w:rsid w:val="32568EA7"/>
    <w:rsid w:val="32624C38"/>
    <w:rsid w:val="3268A4C1"/>
    <w:rsid w:val="3270B985"/>
    <w:rsid w:val="32917C04"/>
    <w:rsid w:val="32A46E40"/>
    <w:rsid w:val="32C66AF4"/>
    <w:rsid w:val="32CE9E5D"/>
    <w:rsid w:val="32D570B3"/>
    <w:rsid w:val="32D7600F"/>
    <w:rsid w:val="32EE63D8"/>
    <w:rsid w:val="32F83086"/>
    <w:rsid w:val="3312B229"/>
    <w:rsid w:val="332FEFB5"/>
    <w:rsid w:val="33353502"/>
    <w:rsid w:val="3339E63F"/>
    <w:rsid w:val="335557EA"/>
    <w:rsid w:val="336D4E8E"/>
    <w:rsid w:val="3388162F"/>
    <w:rsid w:val="339030E2"/>
    <w:rsid w:val="33907A69"/>
    <w:rsid w:val="33A6455F"/>
    <w:rsid w:val="33A8C61D"/>
    <w:rsid w:val="33AC6BFA"/>
    <w:rsid w:val="33C0C69F"/>
    <w:rsid w:val="33C5B6BD"/>
    <w:rsid w:val="33C926EC"/>
    <w:rsid w:val="33CD4E11"/>
    <w:rsid w:val="33D5971F"/>
    <w:rsid w:val="33D7CA52"/>
    <w:rsid w:val="33EF1327"/>
    <w:rsid w:val="33FBAC59"/>
    <w:rsid w:val="342F725C"/>
    <w:rsid w:val="3431C651"/>
    <w:rsid w:val="34339956"/>
    <w:rsid w:val="3436C9C6"/>
    <w:rsid w:val="3439F13A"/>
    <w:rsid w:val="343B5F29"/>
    <w:rsid w:val="343F4282"/>
    <w:rsid w:val="3446F1DF"/>
    <w:rsid w:val="3449C922"/>
    <w:rsid w:val="345B2D8C"/>
    <w:rsid w:val="3462E261"/>
    <w:rsid w:val="346C317C"/>
    <w:rsid w:val="34730972"/>
    <w:rsid w:val="347952CF"/>
    <w:rsid w:val="347E4524"/>
    <w:rsid w:val="3494A9FF"/>
    <w:rsid w:val="34AE66C1"/>
    <w:rsid w:val="34B297B9"/>
    <w:rsid w:val="34BC7417"/>
    <w:rsid w:val="34C257AF"/>
    <w:rsid w:val="34F41FC2"/>
    <w:rsid w:val="34F85F53"/>
    <w:rsid w:val="3527E7CA"/>
    <w:rsid w:val="35386F99"/>
    <w:rsid w:val="3539B878"/>
    <w:rsid w:val="3540C702"/>
    <w:rsid w:val="355E8227"/>
    <w:rsid w:val="356A0B3D"/>
    <w:rsid w:val="356F62A7"/>
    <w:rsid w:val="356F9BAF"/>
    <w:rsid w:val="3576ED01"/>
    <w:rsid w:val="35960B08"/>
    <w:rsid w:val="359B7505"/>
    <w:rsid w:val="35B73328"/>
    <w:rsid w:val="35CB2E3A"/>
    <w:rsid w:val="35CB677E"/>
    <w:rsid w:val="35D53632"/>
    <w:rsid w:val="35D98EB7"/>
    <w:rsid w:val="35E792F5"/>
    <w:rsid w:val="35F33DDF"/>
    <w:rsid w:val="35F99815"/>
    <w:rsid w:val="35FE0BB6"/>
    <w:rsid w:val="35FEB2C2"/>
    <w:rsid w:val="360891C4"/>
    <w:rsid w:val="3617AD0D"/>
    <w:rsid w:val="3617F0F1"/>
    <w:rsid w:val="36191966"/>
    <w:rsid w:val="361ACF7F"/>
    <w:rsid w:val="362928E2"/>
    <w:rsid w:val="362E12E3"/>
    <w:rsid w:val="36441D60"/>
    <w:rsid w:val="368B0DD7"/>
    <w:rsid w:val="368F1F11"/>
    <w:rsid w:val="3692BCF9"/>
    <w:rsid w:val="369C2E93"/>
    <w:rsid w:val="36F3D67B"/>
    <w:rsid w:val="36FA0258"/>
    <w:rsid w:val="3701D357"/>
    <w:rsid w:val="371E7B0D"/>
    <w:rsid w:val="373A5E34"/>
    <w:rsid w:val="3750C542"/>
    <w:rsid w:val="378E9F48"/>
    <w:rsid w:val="3799B0A1"/>
    <w:rsid w:val="37A51631"/>
    <w:rsid w:val="37B69FE0"/>
    <w:rsid w:val="37B6E205"/>
    <w:rsid w:val="37C169D9"/>
    <w:rsid w:val="37F23C33"/>
    <w:rsid w:val="38011AA8"/>
    <w:rsid w:val="380E65EE"/>
    <w:rsid w:val="38231AD3"/>
    <w:rsid w:val="382742DF"/>
    <w:rsid w:val="382F4C98"/>
    <w:rsid w:val="38310E88"/>
    <w:rsid w:val="38361FD6"/>
    <w:rsid w:val="383B248D"/>
    <w:rsid w:val="3840AD02"/>
    <w:rsid w:val="38698B9A"/>
    <w:rsid w:val="38873230"/>
    <w:rsid w:val="38874CBF"/>
    <w:rsid w:val="389ADAD7"/>
    <w:rsid w:val="38A9D37A"/>
    <w:rsid w:val="38BA23FF"/>
    <w:rsid w:val="38BD4095"/>
    <w:rsid w:val="38CC291F"/>
    <w:rsid w:val="38CF94A7"/>
    <w:rsid w:val="38EA49AA"/>
    <w:rsid w:val="3926183E"/>
    <w:rsid w:val="394AA567"/>
    <w:rsid w:val="394B99C1"/>
    <w:rsid w:val="394ED4D5"/>
    <w:rsid w:val="39681B22"/>
    <w:rsid w:val="397E61B4"/>
    <w:rsid w:val="398C091A"/>
    <w:rsid w:val="3998B687"/>
    <w:rsid w:val="39A71DC4"/>
    <w:rsid w:val="39CCEDB4"/>
    <w:rsid w:val="39D6C9FD"/>
    <w:rsid w:val="39EF14A3"/>
    <w:rsid w:val="39F6E243"/>
    <w:rsid w:val="39FDB295"/>
    <w:rsid w:val="39FFA36A"/>
    <w:rsid w:val="3A18256E"/>
    <w:rsid w:val="3A26156C"/>
    <w:rsid w:val="3A44EE47"/>
    <w:rsid w:val="3A505632"/>
    <w:rsid w:val="3A5C758D"/>
    <w:rsid w:val="3A642F11"/>
    <w:rsid w:val="3A7E390E"/>
    <w:rsid w:val="3A96D055"/>
    <w:rsid w:val="3A9E9F5D"/>
    <w:rsid w:val="3AC491E2"/>
    <w:rsid w:val="3ACD3076"/>
    <w:rsid w:val="3AD17CD9"/>
    <w:rsid w:val="3ADA116B"/>
    <w:rsid w:val="3ADF1F52"/>
    <w:rsid w:val="3AE9B12C"/>
    <w:rsid w:val="3B018406"/>
    <w:rsid w:val="3B054383"/>
    <w:rsid w:val="3B07501A"/>
    <w:rsid w:val="3B0B8B83"/>
    <w:rsid w:val="3B2C328E"/>
    <w:rsid w:val="3B70FB27"/>
    <w:rsid w:val="3B80F4A8"/>
    <w:rsid w:val="3B85555E"/>
    <w:rsid w:val="3B89AB36"/>
    <w:rsid w:val="3BC912C5"/>
    <w:rsid w:val="3BD662F9"/>
    <w:rsid w:val="3BDC5C05"/>
    <w:rsid w:val="3BE8D202"/>
    <w:rsid w:val="3BEED8B7"/>
    <w:rsid w:val="3BFABB75"/>
    <w:rsid w:val="3BFC4878"/>
    <w:rsid w:val="3BFE61BC"/>
    <w:rsid w:val="3C021D1D"/>
    <w:rsid w:val="3C2DF94E"/>
    <w:rsid w:val="3C485C29"/>
    <w:rsid w:val="3C58CE82"/>
    <w:rsid w:val="3C5FF2EE"/>
    <w:rsid w:val="3C8EEB09"/>
    <w:rsid w:val="3C9E4854"/>
    <w:rsid w:val="3CA7075A"/>
    <w:rsid w:val="3CAE3BAA"/>
    <w:rsid w:val="3CB81B41"/>
    <w:rsid w:val="3CDA7F59"/>
    <w:rsid w:val="3CF6534C"/>
    <w:rsid w:val="3CFF3BF6"/>
    <w:rsid w:val="3D0B3222"/>
    <w:rsid w:val="3D2DCD0F"/>
    <w:rsid w:val="3D3FAAF1"/>
    <w:rsid w:val="3D40394C"/>
    <w:rsid w:val="3D476C21"/>
    <w:rsid w:val="3D531B6F"/>
    <w:rsid w:val="3D87B92C"/>
    <w:rsid w:val="3D8C29C4"/>
    <w:rsid w:val="3D8E9E50"/>
    <w:rsid w:val="3D9BA193"/>
    <w:rsid w:val="3D9C9A52"/>
    <w:rsid w:val="3D9CFE53"/>
    <w:rsid w:val="3DAE9F72"/>
    <w:rsid w:val="3DBF2C69"/>
    <w:rsid w:val="3DD0FFB9"/>
    <w:rsid w:val="3DD28C11"/>
    <w:rsid w:val="3DEF0D72"/>
    <w:rsid w:val="3DF1BED7"/>
    <w:rsid w:val="3E3A0EDD"/>
    <w:rsid w:val="3E3B15F1"/>
    <w:rsid w:val="3E4374F7"/>
    <w:rsid w:val="3E5575DB"/>
    <w:rsid w:val="3E5DDC33"/>
    <w:rsid w:val="3E5E062B"/>
    <w:rsid w:val="3E64F084"/>
    <w:rsid w:val="3E688AC2"/>
    <w:rsid w:val="3E695493"/>
    <w:rsid w:val="3E7E6C0B"/>
    <w:rsid w:val="3E813362"/>
    <w:rsid w:val="3E85BFA2"/>
    <w:rsid w:val="3E8EFB14"/>
    <w:rsid w:val="3E9783AC"/>
    <w:rsid w:val="3E9A1129"/>
    <w:rsid w:val="3ED912DA"/>
    <w:rsid w:val="3EE3F954"/>
    <w:rsid w:val="3F5422C6"/>
    <w:rsid w:val="3F88B891"/>
    <w:rsid w:val="3F8A4806"/>
    <w:rsid w:val="3FA0478A"/>
    <w:rsid w:val="3FBE6815"/>
    <w:rsid w:val="3FCBE446"/>
    <w:rsid w:val="3FDF4A2C"/>
    <w:rsid w:val="3FE7D378"/>
    <w:rsid w:val="400E436E"/>
    <w:rsid w:val="40123BFB"/>
    <w:rsid w:val="402AE196"/>
    <w:rsid w:val="403C4520"/>
    <w:rsid w:val="4047B2B2"/>
    <w:rsid w:val="405ADD3D"/>
    <w:rsid w:val="4070DF24"/>
    <w:rsid w:val="4071ACB9"/>
    <w:rsid w:val="4079B938"/>
    <w:rsid w:val="40A31AC8"/>
    <w:rsid w:val="40CE2C98"/>
    <w:rsid w:val="40E3D290"/>
    <w:rsid w:val="40E8A8AC"/>
    <w:rsid w:val="40E9F6AA"/>
    <w:rsid w:val="40FD43E9"/>
    <w:rsid w:val="410FDB93"/>
    <w:rsid w:val="41132F2E"/>
    <w:rsid w:val="411DE02A"/>
    <w:rsid w:val="412000BB"/>
    <w:rsid w:val="4139AF73"/>
    <w:rsid w:val="4140BE5D"/>
    <w:rsid w:val="41862E46"/>
    <w:rsid w:val="4199B533"/>
    <w:rsid w:val="419B8287"/>
    <w:rsid w:val="41B0E799"/>
    <w:rsid w:val="41B4BF5F"/>
    <w:rsid w:val="41CB5FFD"/>
    <w:rsid w:val="41D4B0A3"/>
    <w:rsid w:val="41DCAF6A"/>
    <w:rsid w:val="41DEEA69"/>
    <w:rsid w:val="41E206D3"/>
    <w:rsid w:val="41E789F0"/>
    <w:rsid w:val="41F27F23"/>
    <w:rsid w:val="41F744ED"/>
    <w:rsid w:val="41FAEFD6"/>
    <w:rsid w:val="420C356F"/>
    <w:rsid w:val="4217A408"/>
    <w:rsid w:val="421D96A4"/>
    <w:rsid w:val="42222AE6"/>
    <w:rsid w:val="423914D7"/>
    <w:rsid w:val="42404017"/>
    <w:rsid w:val="4242C202"/>
    <w:rsid w:val="425B1C78"/>
    <w:rsid w:val="425B9050"/>
    <w:rsid w:val="425E0750"/>
    <w:rsid w:val="425E1A3B"/>
    <w:rsid w:val="4271E2F0"/>
    <w:rsid w:val="4276AFF0"/>
    <w:rsid w:val="427FA2F1"/>
    <w:rsid w:val="428B2C10"/>
    <w:rsid w:val="429259E5"/>
    <w:rsid w:val="42958113"/>
    <w:rsid w:val="42C1E8C8"/>
    <w:rsid w:val="42E47763"/>
    <w:rsid w:val="42E4CD05"/>
    <w:rsid w:val="42EF7D12"/>
    <w:rsid w:val="42FB93BE"/>
    <w:rsid w:val="43138657"/>
    <w:rsid w:val="435258F8"/>
    <w:rsid w:val="435825D7"/>
    <w:rsid w:val="436C2532"/>
    <w:rsid w:val="437AA042"/>
    <w:rsid w:val="4380DCE9"/>
    <w:rsid w:val="438CB526"/>
    <w:rsid w:val="438E9643"/>
    <w:rsid w:val="43963D49"/>
    <w:rsid w:val="4396FF91"/>
    <w:rsid w:val="43B71AF1"/>
    <w:rsid w:val="43D06604"/>
    <w:rsid w:val="43DDE235"/>
    <w:rsid w:val="43E08ED8"/>
    <w:rsid w:val="4405CD5A"/>
    <w:rsid w:val="4405EB6E"/>
    <w:rsid w:val="440B36DC"/>
    <w:rsid w:val="44425A75"/>
    <w:rsid w:val="4458FA96"/>
    <w:rsid w:val="44699BC1"/>
    <w:rsid w:val="446BAC14"/>
    <w:rsid w:val="446F57F7"/>
    <w:rsid w:val="4473B8AD"/>
    <w:rsid w:val="4479ACFA"/>
    <w:rsid w:val="4497641F"/>
    <w:rsid w:val="4498F1A7"/>
    <w:rsid w:val="449AB5E1"/>
    <w:rsid w:val="44A0A541"/>
    <w:rsid w:val="44A9E4E8"/>
    <w:rsid w:val="44D6F765"/>
    <w:rsid w:val="44D80CC3"/>
    <w:rsid w:val="44EB92E3"/>
    <w:rsid w:val="4511F94A"/>
    <w:rsid w:val="45125ADB"/>
    <w:rsid w:val="4519794B"/>
    <w:rsid w:val="4519A795"/>
    <w:rsid w:val="4526C012"/>
    <w:rsid w:val="452AAA88"/>
    <w:rsid w:val="45334736"/>
    <w:rsid w:val="45411904"/>
    <w:rsid w:val="454265EA"/>
    <w:rsid w:val="454934FE"/>
    <w:rsid w:val="454BB8F5"/>
    <w:rsid w:val="4557E889"/>
    <w:rsid w:val="45768BEB"/>
    <w:rsid w:val="4577F394"/>
    <w:rsid w:val="457E77F3"/>
    <w:rsid w:val="4583AC64"/>
    <w:rsid w:val="4588929E"/>
    <w:rsid w:val="459DC5CD"/>
    <w:rsid w:val="45AD5B55"/>
    <w:rsid w:val="45C0A1C3"/>
    <w:rsid w:val="45C1B01C"/>
    <w:rsid w:val="4610A608"/>
    <w:rsid w:val="46177599"/>
    <w:rsid w:val="46414DF9"/>
    <w:rsid w:val="467ABB28"/>
    <w:rsid w:val="468B7F38"/>
    <w:rsid w:val="4691A21C"/>
    <w:rsid w:val="4693F1DE"/>
    <w:rsid w:val="46BB590D"/>
    <w:rsid w:val="46C6D915"/>
    <w:rsid w:val="46CC7F22"/>
    <w:rsid w:val="46DE364B"/>
    <w:rsid w:val="46EC6D9E"/>
    <w:rsid w:val="46EECA16"/>
    <w:rsid w:val="46EF7CDF"/>
    <w:rsid w:val="46FF5994"/>
    <w:rsid w:val="47194C35"/>
    <w:rsid w:val="471B68CF"/>
    <w:rsid w:val="47203455"/>
    <w:rsid w:val="4729F08F"/>
    <w:rsid w:val="47471390"/>
    <w:rsid w:val="474ADD3E"/>
    <w:rsid w:val="475DC02F"/>
    <w:rsid w:val="476AC9B1"/>
    <w:rsid w:val="4775BC10"/>
    <w:rsid w:val="4779C4A2"/>
    <w:rsid w:val="479AEF5C"/>
    <w:rsid w:val="47DB3FAC"/>
    <w:rsid w:val="47DF80A9"/>
    <w:rsid w:val="47F252E2"/>
    <w:rsid w:val="480449D9"/>
    <w:rsid w:val="481CD470"/>
    <w:rsid w:val="4836F330"/>
    <w:rsid w:val="48683B34"/>
    <w:rsid w:val="4882F218"/>
    <w:rsid w:val="488A4A23"/>
    <w:rsid w:val="48AE2C2A"/>
    <w:rsid w:val="48E81DA3"/>
    <w:rsid w:val="48F66941"/>
    <w:rsid w:val="49174511"/>
    <w:rsid w:val="4922D1D9"/>
    <w:rsid w:val="4924B422"/>
    <w:rsid w:val="492F9C80"/>
    <w:rsid w:val="493B4136"/>
    <w:rsid w:val="4953BDC8"/>
    <w:rsid w:val="495DE9B5"/>
    <w:rsid w:val="4964197A"/>
    <w:rsid w:val="496F93CB"/>
    <w:rsid w:val="4970C274"/>
    <w:rsid w:val="4999E90F"/>
    <w:rsid w:val="49ADFF26"/>
    <w:rsid w:val="49B28113"/>
    <w:rsid w:val="49B7BF7A"/>
    <w:rsid w:val="49B9578D"/>
    <w:rsid w:val="49BBDB22"/>
    <w:rsid w:val="49CB0792"/>
    <w:rsid w:val="49D34200"/>
    <w:rsid w:val="49D70BFB"/>
    <w:rsid w:val="49F070C6"/>
    <w:rsid w:val="4A131FC0"/>
    <w:rsid w:val="4A18E0F9"/>
    <w:rsid w:val="4A1B4DCC"/>
    <w:rsid w:val="4A1FDA46"/>
    <w:rsid w:val="4A2B5B25"/>
    <w:rsid w:val="4A2B5DC2"/>
    <w:rsid w:val="4A2C94C6"/>
    <w:rsid w:val="4A2EFF6A"/>
    <w:rsid w:val="4A34AB8A"/>
    <w:rsid w:val="4A3B843B"/>
    <w:rsid w:val="4A3C3936"/>
    <w:rsid w:val="4A403A41"/>
    <w:rsid w:val="4A49006C"/>
    <w:rsid w:val="4A5CE290"/>
    <w:rsid w:val="4A750EDE"/>
    <w:rsid w:val="4A9457F2"/>
    <w:rsid w:val="4A968DC3"/>
    <w:rsid w:val="4A982507"/>
    <w:rsid w:val="4A9B738C"/>
    <w:rsid w:val="4A9D957C"/>
    <w:rsid w:val="4A9E67E9"/>
    <w:rsid w:val="4ABC55A3"/>
    <w:rsid w:val="4AC1225D"/>
    <w:rsid w:val="4AC36EC4"/>
    <w:rsid w:val="4ACAA29D"/>
    <w:rsid w:val="4AEA577D"/>
    <w:rsid w:val="4AF6F78F"/>
    <w:rsid w:val="4AFC47B4"/>
    <w:rsid w:val="4B06A5A3"/>
    <w:rsid w:val="4B1689F3"/>
    <w:rsid w:val="4B1A84FE"/>
    <w:rsid w:val="4B1BAA41"/>
    <w:rsid w:val="4B2588A8"/>
    <w:rsid w:val="4B37658F"/>
    <w:rsid w:val="4B437662"/>
    <w:rsid w:val="4B6CA452"/>
    <w:rsid w:val="4B70DFBD"/>
    <w:rsid w:val="4B8C8D89"/>
    <w:rsid w:val="4B90D69F"/>
    <w:rsid w:val="4B92B807"/>
    <w:rsid w:val="4B950619"/>
    <w:rsid w:val="4BA2DB4B"/>
    <w:rsid w:val="4BA79543"/>
    <w:rsid w:val="4BBB5F20"/>
    <w:rsid w:val="4BBFBFD6"/>
    <w:rsid w:val="4BC1CDD0"/>
    <w:rsid w:val="4BCDF6DC"/>
    <w:rsid w:val="4BD4EC24"/>
    <w:rsid w:val="4BDFF71D"/>
    <w:rsid w:val="4BECF6A4"/>
    <w:rsid w:val="4BEDBAF5"/>
    <w:rsid w:val="4C0355FF"/>
    <w:rsid w:val="4C04B6C5"/>
    <w:rsid w:val="4C151CFF"/>
    <w:rsid w:val="4C216AF7"/>
    <w:rsid w:val="4C22D750"/>
    <w:rsid w:val="4C3F5E37"/>
    <w:rsid w:val="4C40E899"/>
    <w:rsid w:val="4C4EC8C9"/>
    <w:rsid w:val="4C54FD24"/>
    <w:rsid w:val="4C5729E5"/>
    <w:rsid w:val="4C60B41C"/>
    <w:rsid w:val="4C7BA9DF"/>
    <w:rsid w:val="4C83595A"/>
    <w:rsid w:val="4C8867D8"/>
    <w:rsid w:val="4C8B5E8A"/>
    <w:rsid w:val="4C94CBC1"/>
    <w:rsid w:val="4C9A8664"/>
    <w:rsid w:val="4CA0A8C8"/>
    <w:rsid w:val="4CA2229D"/>
    <w:rsid w:val="4CACF6E6"/>
    <w:rsid w:val="4CB2E0B9"/>
    <w:rsid w:val="4CB77AA2"/>
    <w:rsid w:val="4CBCC350"/>
    <w:rsid w:val="4CBFCF7E"/>
    <w:rsid w:val="4CC416E7"/>
    <w:rsid w:val="4CCE9AA0"/>
    <w:rsid w:val="4CE89FA7"/>
    <w:rsid w:val="4D0AC7CF"/>
    <w:rsid w:val="4D1569F7"/>
    <w:rsid w:val="4D1A482A"/>
    <w:rsid w:val="4D1D4D46"/>
    <w:rsid w:val="4D97F67D"/>
    <w:rsid w:val="4D985D32"/>
    <w:rsid w:val="4DAED41B"/>
    <w:rsid w:val="4DC09FEF"/>
    <w:rsid w:val="4DC480B5"/>
    <w:rsid w:val="4DC6CD88"/>
    <w:rsid w:val="4DCDB60E"/>
    <w:rsid w:val="4DDDE2F1"/>
    <w:rsid w:val="4DE383C8"/>
    <w:rsid w:val="4DF2BC6D"/>
    <w:rsid w:val="4DFD1170"/>
    <w:rsid w:val="4E17A696"/>
    <w:rsid w:val="4E1F4165"/>
    <w:rsid w:val="4E293A1A"/>
    <w:rsid w:val="4E34F110"/>
    <w:rsid w:val="4E41F37F"/>
    <w:rsid w:val="4E6CC37A"/>
    <w:rsid w:val="4E7651C7"/>
    <w:rsid w:val="4E7A7FAC"/>
    <w:rsid w:val="4E7B6778"/>
    <w:rsid w:val="4EC3E1E9"/>
    <w:rsid w:val="4EC87761"/>
    <w:rsid w:val="4EC9111F"/>
    <w:rsid w:val="4EDB171C"/>
    <w:rsid w:val="4EE94830"/>
    <w:rsid w:val="4EEFE62F"/>
    <w:rsid w:val="4F0A94A8"/>
    <w:rsid w:val="4F0EF55E"/>
    <w:rsid w:val="4F175DB1"/>
    <w:rsid w:val="4F2FE20D"/>
    <w:rsid w:val="4F34132D"/>
    <w:rsid w:val="4F3EE73D"/>
    <w:rsid w:val="4F5B7431"/>
    <w:rsid w:val="4F98E1D1"/>
    <w:rsid w:val="4F9F069A"/>
    <w:rsid w:val="4F9F2253"/>
    <w:rsid w:val="4FA40F09"/>
    <w:rsid w:val="4FC157CF"/>
    <w:rsid w:val="4FC2D1FD"/>
    <w:rsid w:val="4FD186C2"/>
    <w:rsid w:val="4FD35CEF"/>
    <w:rsid w:val="4FD8049D"/>
    <w:rsid w:val="4FE2A942"/>
    <w:rsid w:val="4FF5530C"/>
    <w:rsid w:val="4FFE9A14"/>
    <w:rsid w:val="5031B8A9"/>
    <w:rsid w:val="50547B1C"/>
    <w:rsid w:val="50641CD1"/>
    <w:rsid w:val="507E052A"/>
    <w:rsid w:val="5089B15A"/>
    <w:rsid w:val="508A484F"/>
    <w:rsid w:val="508AECC1"/>
    <w:rsid w:val="50994D7D"/>
    <w:rsid w:val="50D6EE60"/>
    <w:rsid w:val="50DCE0B0"/>
    <w:rsid w:val="50E988F4"/>
    <w:rsid w:val="50ED632B"/>
    <w:rsid w:val="50F911F8"/>
    <w:rsid w:val="50FF311D"/>
    <w:rsid w:val="50FF351E"/>
    <w:rsid w:val="51010D6B"/>
    <w:rsid w:val="5108F1A2"/>
    <w:rsid w:val="5109B8F1"/>
    <w:rsid w:val="512694A4"/>
    <w:rsid w:val="512AA2F7"/>
    <w:rsid w:val="5133BDE0"/>
    <w:rsid w:val="515010A6"/>
    <w:rsid w:val="51501D2F"/>
    <w:rsid w:val="515636CE"/>
    <w:rsid w:val="5159C693"/>
    <w:rsid w:val="515DB510"/>
    <w:rsid w:val="515ECFAD"/>
    <w:rsid w:val="516C7226"/>
    <w:rsid w:val="516C90C7"/>
    <w:rsid w:val="516C92BE"/>
    <w:rsid w:val="51AA7006"/>
    <w:rsid w:val="51D2D0AF"/>
    <w:rsid w:val="51E865E8"/>
    <w:rsid w:val="52267D57"/>
    <w:rsid w:val="523EFECC"/>
    <w:rsid w:val="52596F26"/>
    <w:rsid w:val="525CFC79"/>
    <w:rsid w:val="52611B53"/>
    <w:rsid w:val="527ABD5A"/>
    <w:rsid w:val="529C4924"/>
    <w:rsid w:val="52AED389"/>
    <w:rsid w:val="52B36A2A"/>
    <w:rsid w:val="52BA42E9"/>
    <w:rsid w:val="52BC7B0D"/>
    <w:rsid w:val="52C29DB8"/>
    <w:rsid w:val="52C593EB"/>
    <w:rsid w:val="52D726FE"/>
    <w:rsid w:val="52F0A21D"/>
    <w:rsid w:val="52FB20E7"/>
    <w:rsid w:val="5308F9E0"/>
    <w:rsid w:val="532E0A67"/>
    <w:rsid w:val="53414A00"/>
    <w:rsid w:val="534968DB"/>
    <w:rsid w:val="535CD959"/>
    <w:rsid w:val="535FCDB6"/>
    <w:rsid w:val="5368EA2C"/>
    <w:rsid w:val="538C735D"/>
    <w:rsid w:val="539BDBFB"/>
    <w:rsid w:val="53A9D7B0"/>
    <w:rsid w:val="53C8EABB"/>
    <w:rsid w:val="53EB0902"/>
    <w:rsid w:val="53F30A63"/>
    <w:rsid w:val="53F8CB5C"/>
    <w:rsid w:val="544FC548"/>
    <w:rsid w:val="54631BEA"/>
    <w:rsid w:val="546804A3"/>
    <w:rsid w:val="54826688"/>
    <w:rsid w:val="549651F1"/>
    <w:rsid w:val="5497177B"/>
    <w:rsid w:val="549BECB2"/>
    <w:rsid w:val="54A35F8D"/>
    <w:rsid w:val="54A3BF0E"/>
    <w:rsid w:val="54A6F5C1"/>
    <w:rsid w:val="54C707C5"/>
    <w:rsid w:val="54CB85F0"/>
    <w:rsid w:val="54CFE83B"/>
    <w:rsid w:val="54DA54F4"/>
    <w:rsid w:val="54F6925E"/>
    <w:rsid w:val="550E68B7"/>
    <w:rsid w:val="551C3FE3"/>
    <w:rsid w:val="5527C7B3"/>
    <w:rsid w:val="5536B03D"/>
    <w:rsid w:val="55454F85"/>
    <w:rsid w:val="5554D1BE"/>
    <w:rsid w:val="5586D963"/>
    <w:rsid w:val="55898E7F"/>
    <w:rsid w:val="55A1B4F2"/>
    <w:rsid w:val="55CA284C"/>
    <w:rsid w:val="55D5A230"/>
    <w:rsid w:val="55E125BD"/>
    <w:rsid w:val="55E868C6"/>
    <w:rsid w:val="55F27DE3"/>
    <w:rsid w:val="55F68447"/>
    <w:rsid w:val="55FD57A4"/>
    <w:rsid w:val="55FF1A3F"/>
    <w:rsid w:val="5616FCFB"/>
    <w:rsid w:val="56297616"/>
    <w:rsid w:val="563A1A70"/>
    <w:rsid w:val="5678F4E5"/>
    <w:rsid w:val="5684310B"/>
    <w:rsid w:val="568CF8B2"/>
    <w:rsid w:val="56A2572F"/>
    <w:rsid w:val="56AF3C71"/>
    <w:rsid w:val="56BBE536"/>
    <w:rsid w:val="56BF171E"/>
    <w:rsid w:val="56E7DAD2"/>
    <w:rsid w:val="56E81193"/>
    <w:rsid w:val="56F26696"/>
    <w:rsid w:val="56F45A15"/>
    <w:rsid w:val="56F6EE8A"/>
    <w:rsid w:val="56FE8201"/>
    <w:rsid w:val="5707643E"/>
    <w:rsid w:val="570E954C"/>
    <w:rsid w:val="571F6418"/>
    <w:rsid w:val="57214F33"/>
    <w:rsid w:val="57514A71"/>
    <w:rsid w:val="57521FDB"/>
    <w:rsid w:val="575FD218"/>
    <w:rsid w:val="576F3906"/>
    <w:rsid w:val="578547B6"/>
    <w:rsid w:val="5787304F"/>
    <w:rsid w:val="578EB2ED"/>
    <w:rsid w:val="578FEC30"/>
    <w:rsid w:val="5795A600"/>
    <w:rsid w:val="57AD2952"/>
    <w:rsid w:val="57B62D90"/>
    <w:rsid w:val="57BF5EB3"/>
    <w:rsid w:val="57C15AB1"/>
    <w:rsid w:val="57CE1131"/>
    <w:rsid w:val="57D00167"/>
    <w:rsid w:val="57ECB5D1"/>
    <w:rsid w:val="58031AAC"/>
    <w:rsid w:val="5803752E"/>
    <w:rsid w:val="5804ADC0"/>
    <w:rsid w:val="5819EB21"/>
    <w:rsid w:val="581CD9FE"/>
    <w:rsid w:val="58317970"/>
    <w:rsid w:val="584AA151"/>
    <w:rsid w:val="586196A1"/>
    <w:rsid w:val="586DE0C5"/>
    <w:rsid w:val="5872417B"/>
    <w:rsid w:val="587CC9D4"/>
    <w:rsid w:val="588BCE7F"/>
    <w:rsid w:val="5894C2BC"/>
    <w:rsid w:val="589F3EFD"/>
    <w:rsid w:val="58B204CB"/>
    <w:rsid w:val="58B315A0"/>
    <w:rsid w:val="58BF7071"/>
    <w:rsid w:val="58C564C9"/>
    <w:rsid w:val="58CC3DFD"/>
    <w:rsid w:val="58D78FA9"/>
    <w:rsid w:val="58DA1868"/>
    <w:rsid w:val="58EE1DF2"/>
    <w:rsid w:val="58F31E76"/>
    <w:rsid w:val="58F93AFC"/>
    <w:rsid w:val="5906A8A5"/>
    <w:rsid w:val="591D5554"/>
    <w:rsid w:val="592F2452"/>
    <w:rsid w:val="5937EC1C"/>
    <w:rsid w:val="594BAE1C"/>
    <w:rsid w:val="594D0EE2"/>
    <w:rsid w:val="594E43D5"/>
    <w:rsid w:val="596F5DD5"/>
    <w:rsid w:val="59904087"/>
    <w:rsid w:val="59952840"/>
    <w:rsid w:val="5998542D"/>
    <w:rsid w:val="599F8202"/>
    <w:rsid w:val="59A94DAB"/>
    <w:rsid w:val="59BEA692"/>
    <w:rsid w:val="59DA23EE"/>
    <w:rsid w:val="59E4B014"/>
    <w:rsid w:val="59EE449A"/>
    <w:rsid w:val="59EECAB9"/>
    <w:rsid w:val="59F3F4D6"/>
    <w:rsid w:val="5A160681"/>
    <w:rsid w:val="5A2BFAD7"/>
    <w:rsid w:val="5A3D141F"/>
    <w:rsid w:val="5A5577BE"/>
    <w:rsid w:val="5A5A4A86"/>
    <w:rsid w:val="5A63E993"/>
    <w:rsid w:val="5AB946BB"/>
    <w:rsid w:val="5ACAF4B3"/>
    <w:rsid w:val="5AE0B54F"/>
    <w:rsid w:val="5B05B1F3"/>
    <w:rsid w:val="5B09F8AE"/>
    <w:rsid w:val="5B137FE0"/>
    <w:rsid w:val="5B156C12"/>
    <w:rsid w:val="5B1D9FE3"/>
    <w:rsid w:val="5B245693"/>
    <w:rsid w:val="5B37C2F4"/>
    <w:rsid w:val="5B4A6BFA"/>
    <w:rsid w:val="5B4C0399"/>
    <w:rsid w:val="5B4EFFE6"/>
    <w:rsid w:val="5B5576DF"/>
    <w:rsid w:val="5B722B11"/>
    <w:rsid w:val="5B7958E6"/>
    <w:rsid w:val="5B841AE8"/>
    <w:rsid w:val="5B8A9B1A"/>
    <w:rsid w:val="5BAAEAE5"/>
    <w:rsid w:val="5BB7EFF6"/>
    <w:rsid w:val="5BC19D1E"/>
    <w:rsid w:val="5BC383C1"/>
    <w:rsid w:val="5BD3724C"/>
    <w:rsid w:val="5BD3E6E9"/>
    <w:rsid w:val="5BED0E92"/>
    <w:rsid w:val="5BEFE0DE"/>
    <w:rsid w:val="5BF61AE7"/>
    <w:rsid w:val="5C0C3A06"/>
    <w:rsid w:val="5C25BC68"/>
    <w:rsid w:val="5C566C21"/>
    <w:rsid w:val="5C6DB256"/>
    <w:rsid w:val="5C783A2A"/>
    <w:rsid w:val="5C7DEEA6"/>
    <w:rsid w:val="5C7F04A2"/>
    <w:rsid w:val="5C9DAFC8"/>
    <w:rsid w:val="5C9E9AE0"/>
    <w:rsid w:val="5CB9CB8C"/>
    <w:rsid w:val="5CB9EE47"/>
    <w:rsid w:val="5CC0D310"/>
    <w:rsid w:val="5CF28EE6"/>
    <w:rsid w:val="5CF635A2"/>
    <w:rsid w:val="5CF933CB"/>
    <w:rsid w:val="5D039F45"/>
    <w:rsid w:val="5D174397"/>
    <w:rsid w:val="5D1F3866"/>
    <w:rsid w:val="5D28D91F"/>
    <w:rsid w:val="5D5D754A"/>
    <w:rsid w:val="5D620CC1"/>
    <w:rsid w:val="5D75EABF"/>
    <w:rsid w:val="5D7BF963"/>
    <w:rsid w:val="5D7C1CEA"/>
    <w:rsid w:val="5D9DC06B"/>
    <w:rsid w:val="5DBC07C5"/>
    <w:rsid w:val="5DC938D2"/>
    <w:rsid w:val="5DD40132"/>
    <w:rsid w:val="5DE93E93"/>
    <w:rsid w:val="5DF0B564"/>
    <w:rsid w:val="5DF3B31C"/>
    <w:rsid w:val="5DF720F5"/>
    <w:rsid w:val="5DFB0A67"/>
    <w:rsid w:val="5E0D6E16"/>
    <w:rsid w:val="5E16D46F"/>
    <w:rsid w:val="5E1F467D"/>
    <w:rsid w:val="5E213962"/>
    <w:rsid w:val="5E380336"/>
    <w:rsid w:val="5E429A84"/>
    <w:rsid w:val="5E44606D"/>
    <w:rsid w:val="5E4AF52E"/>
    <w:rsid w:val="5E587D65"/>
    <w:rsid w:val="5E73F4C2"/>
    <w:rsid w:val="5E79B612"/>
    <w:rsid w:val="5E882670"/>
    <w:rsid w:val="5E918B42"/>
    <w:rsid w:val="5EAA6DE3"/>
    <w:rsid w:val="5EB1809C"/>
    <w:rsid w:val="5EB313F8"/>
    <w:rsid w:val="5EBFAB44"/>
    <w:rsid w:val="5EC3F128"/>
    <w:rsid w:val="5EEF64D4"/>
    <w:rsid w:val="5EFE1655"/>
    <w:rsid w:val="5F0BBC54"/>
    <w:rsid w:val="5F0D42E2"/>
    <w:rsid w:val="5F1B28CC"/>
    <w:rsid w:val="5F208D80"/>
    <w:rsid w:val="5F3D4F03"/>
    <w:rsid w:val="5F4E2BAE"/>
    <w:rsid w:val="5F58F04D"/>
    <w:rsid w:val="5F5A3D04"/>
    <w:rsid w:val="5F6D74AE"/>
    <w:rsid w:val="5F7951B5"/>
    <w:rsid w:val="5FC10816"/>
    <w:rsid w:val="5FC31577"/>
    <w:rsid w:val="5FCAD0A2"/>
    <w:rsid w:val="5FDE9F59"/>
    <w:rsid w:val="600F2F8A"/>
    <w:rsid w:val="60171E87"/>
    <w:rsid w:val="601ADA32"/>
    <w:rsid w:val="6021FAE5"/>
    <w:rsid w:val="60354929"/>
    <w:rsid w:val="6036F6EC"/>
    <w:rsid w:val="604548A0"/>
    <w:rsid w:val="6059A025"/>
    <w:rsid w:val="605BEBC6"/>
    <w:rsid w:val="605DDFA1"/>
    <w:rsid w:val="60998228"/>
    <w:rsid w:val="60C98C0A"/>
    <w:rsid w:val="60CAD526"/>
    <w:rsid w:val="60DB33F1"/>
    <w:rsid w:val="60DE3FCB"/>
    <w:rsid w:val="6100B579"/>
    <w:rsid w:val="6112E81C"/>
    <w:rsid w:val="61236820"/>
    <w:rsid w:val="6130A7BC"/>
    <w:rsid w:val="613C49D0"/>
    <w:rsid w:val="61412379"/>
    <w:rsid w:val="614320AB"/>
    <w:rsid w:val="6147C133"/>
    <w:rsid w:val="6149E246"/>
    <w:rsid w:val="614CD4AF"/>
    <w:rsid w:val="614D189C"/>
    <w:rsid w:val="614D344C"/>
    <w:rsid w:val="6155D7A3"/>
    <w:rsid w:val="61696D93"/>
    <w:rsid w:val="618F0EA5"/>
    <w:rsid w:val="6194D11C"/>
    <w:rsid w:val="61A02440"/>
    <w:rsid w:val="61A426A0"/>
    <w:rsid w:val="61A98871"/>
    <w:rsid w:val="61BD7595"/>
    <w:rsid w:val="61C92C04"/>
    <w:rsid w:val="61CC5C66"/>
    <w:rsid w:val="61F45BAA"/>
    <w:rsid w:val="61F9DC9E"/>
    <w:rsid w:val="61FD9560"/>
    <w:rsid w:val="62184058"/>
    <w:rsid w:val="622B28E1"/>
    <w:rsid w:val="6234AA57"/>
    <w:rsid w:val="62397187"/>
    <w:rsid w:val="623E5DDF"/>
    <w:rsid w:val="624EE23F"/>
    <w:rsid w:val="6260E7CF"/>
    <w:rsid w:val="62655C6B"/>
    <w:rsid w:val="62670F9D"/>
    <w:rsid w:val="6281BB52"/>
    <w:rsid w:val="62939749"/>
    <w:rsid w:val="62CC413E"/>
    <w:rsid w:val="62CE2E49"/>
    <w:rsid w:val="62D608C6"/>
    <w:rsid w:val="62DEF7F0"/>
    <w:rsid w:val="62F25D91"/>
    <w:rsid w:val="6306C5B5"/>
    <w:rsid w:val="630E8933"/>
    <w:rsid w:val="632CC8BC"/>
    <w:rsid w:val="63645202"/>
    <w:rsid w:val="63789AE7"/>
    <w:rsid w:val="638B5B37"/>
    <w:rsid w:val="639F4F46"/>
    <w:rsid w:val="63B09E75"/>
    <w:rsid w:val="63B2F7C7"/>
    <w:rsid w:val="63C9C98B"/>
    <w:rsid w:val="63CA5DD9"/>
    <w:rsid w:val="64012CCC"/>
    <w:rsid w:val="640F9ADF"/>
    <w:rsid w:val="6432463F"/>
    <w:rsid w:val="643390DE"/>
    <w:rsid w:val="643ABEB3"/>
    <w:rsid w:val="6443153D"/>
    <w:rsid w:val="645F369B"/>
    <w:rsid w:val="64635B7F"/>
    <w:rsid w:val="6467BC35"/>
    <w:rsid w:val="64696607"/>
    <w:rsid w:val="647529DE"/>
    <w:rsid w:val="64799855"/>
    <w:rsid w:val="649D4A59"/>
    <w:rsid w:val="64A6969E"/>
    <w:rsid w:val="64AC9439"/>
    <w:rsid w:val="64BA2F55"/>
    <w:rsid w:val="64D8444D"/>
    <w:rsid w:val="64F5816F"/>
    <w:rsid w:val="6511F02E"/>
    <w:rsid w:val="6515B5F4"/>
    <w:rsid w:val="65185939"/>
    <w:rsid w:val="6518B348"/>
    <w:rsid w:val="65399FF7"/>
    <w:rsid w:val="6548A527"/>
    <w:rsid w:val="65574593"/>
    <w:rsid w:val="655F1595"/>
    <w:rsid w:val="656316EB"/>
    <w:rsid w:val="65755FE7"/>
    <w:rsid w:val="6580DF88"/>
    <w:rsid w:val="65B01D57"/>
    <w:rsid w:val="65CDB976"/>
    <w:rsid w:val="65DA1AE9"/>
    <w:rsid w:val="65DCF95D"/>
    <w:rsid w:val="65EE1FA7"/>
    <w:rsid w:val="660575F0"/>
    <w:rsid w:val="662AAC34"/>
    <w:rsid w:val="662C15C3"/>
    <w:rsid w:val="6655CE63"/>
    <w:rsid w:val="66659C5E"/>
    <w:rsid w:val="6671F13F"/>
    <w:rsid w:val="667797C3"/>
    <w:rsid w:val="668DA9A0"/>
    <w:rsid w:val="668F5788"/>
    <w:rsid w:val="66A48AAD"/>
    <w:rsid w:val="66B21B31"/>
    <w:rsid w:val="66CF8556"/>
    <w:rsid w:val="66E29C0F"/>
    <w:rsid w:val="66F1A5C8"/>
    <w:rsid w:val="66F5C080"/>
    <w:rsid w:val="6712AA9F"/>
    <w:rsid w:val="671B96E3"/>
    <w:rsid w:val="671DF616"/>
    <w:rsid w:val="671E0B92"/>
    <w:rsid w:val="672D65F7"/>
    <w:rsid w:val="674738A6"/>
    <w:rsid w:val="67533C63"/>
    <w:rsid w:val="6759CE90"/>
    <w:rsid w:val="6761FF7C"/>
    <w:rsid w:val="6777EF1B"/>
    <w:rsid w:val="67B5C948"/>
    <w:rsid w:val="67B6CFB2"/>
    <w:rsid w:val="67B793FD"/>
    <w:rsid w:val="67B85283"/>
    <w:rsid w:val="67BDB6B5"/>
    <w:rsid w:val="67C5CEB4"/>
    <w:rsid w:val="67D53AFF"/>
    <w:rsid w:val="67D72576"/>
    <w:rsid w:val="67D8AF17"/>
    <w:rsid w:val="67DC8E99"/>
    <w:rsid w:val="67E64B5A"/>
    <w:rsid w:val="67F1D774"/>
    <w:rsid w:val="67FAC037"/>
    <w:rsid w:val="67FD4972"/>
    <w:rsid w:val="682E46B8"/>
    <w:rsid w:val="683720CF"/>
    <w:rsid w:val="68405B0E"/>
    <w:rsid w:val="684D15D4"/>
    <w:rsid w:val="685423EF"/>
    <w:rsid w:val="68691E22"/>
    <w:rsid w:val="686CD6E4"/>
    <w:rsid w:val="68847B44"/>
    <w:rsid w:val="689B0844"/>
    <w:rsid w:val="689DCEFC"/>
    <w:rsid w:val="68A4299B"/>
    <w:rsid w:val="68B392DB"/>
    <w:rsid w:val="68B434D2"/>
    <w:rsid w:val="68C638F7"/>
    <w:rsid w:val="68E2C5EB"/>
    <w:rsid w:val="68E78BCB"/>
    <w:rsid w:val="68F241B7"/>
    <w:rsid w:val="6903249E"/>
    <w:rsid w:val="69113F52"/>
    <w:rsid w:val="6912B7CA"/>
    <w:rsid w:val="694C9562"/>
    <w:rsid w:val="695326C5"/>
    <w:rsid w:val="69698BA0"/>
    <w:rsid w:val="6987795A"/>
    <w:rsid w:val="69A42D8C"/>
    <w:rsid w:val="69AD749A"/>
    <w:rsid w:val="69B5D6B7"/>
    <w:rsid w:val="69F80D05"/>
    <w:rsid w:val="6A13DDCE"/>
    <w:rsid w:val="6A148E66"/>
    <w:rsid w:val="6A1E4DE2"/>
    <w:rsid w:val="6A2D1786"/>
    <w:rsid w:val="6A2D7037"/>
    <w:rsid w:val="6A42634E"/>
    <w:rsid w:val="6A52B26C"/>
    <w:rsid w:val="6A707E46"/>
    <w:rsid w:val="6A73236C"/>
    <w:rsid w:val="6A7F21F9"/>
    <w:rsid w:val="6A963ABA"/>
    <w:rsid w:val="6AA00FDB"/>
    <w:rsid w:val="6AAA319D"/>
    <w:rsid w:val="6ACDAE79"/>
    <w:rsid w:val="6AD9A625"/>
    <w:rsid w:val="6ADEFC8F"/>
    <w:rsid w:val="6AE04480"/>
    <w:rsid w:val="6AF149B6"/>
    <w:rsid w:val="6AFC5F45"/>
    <w:rsid w:val="6B03E0BD"/>
    <w:rsid w:val="6B0FF29E"/>
    <w:rsid w:val="6B1AF698"/>
    <w:rsid w:val="6B215200"/>
    <w:rsid w:val="6B23D2BE"/>
    <w:rsid w:val="6B2FC9CD"/>
    <w:rsid w:val="6B390D81"/>
    <w:rsid w:val="6B5E7B92"/>
    <w:rsid w:val="6B7478F2"/>
    <w:rsid w:val="6B9BA1FD"/>
    <w:rsid w:val="6BB3C9D9"/>
    <w:rsid w:val="6BC229B8"/>
    <w:rsid w:val="6BC334D2"/>
    <w:rsid w:val="6BEAC38A"/>
    <w:rsid w:val="6BF76784"/>
    <w:rsid w:val="6BFED5D8"/>
    <w:rsid w:val="6C13B2AF"/>
    <w:rsid w:val="6C16D92C"/>
    <w:rsid w:val="6C21A6D5"/>
    <w:rsid w:val="6C32BA96"/>
    <w:rsid w:val="6C349428"/>
    <w:rsid w:val="6C353AD0"/>
    <w:rsid w:val="6C480180"/>
    <w:rsid w:val="6C4CC104"/>
    <w:rsid w:val="6C5068B2"/>
    <w:rsid w:val="6C97B8C9"/>
    <w:rsid w:val="6C97EC34"/>
    <w:rsid w:val="6CA5F3B0"/>
    <w:rsid w:val="6CAFFFBC"/>
    <w:rsid w:val="6CB6C6F9"/>
    <w:rsid w:val="6CD84279"/>
    <w:rsid w:val="6CE1B413"/>
    <w:rsid w:val="6CE2CA4D"/>
    <w:rsid w:val="6CEADA52"/>
    <w:rsid w:val="6CEE1840"/>
    <w:rsid w:val="6CEEA746"/>
    <w:rsid w:val="6D0DE77B"/>
    <w:rsid w:val="6D13CC31"/>
    <w:rsid w:val="6D171CE2"/>
    <w:rsid w:val="6D1BBAA7"/>
    <w:rsid w:val="6D27F610"/>
    <w:rsid w:val="6D292202"/>
    <w:rsid w:val="6D2A09CC"/>
    <w:rsid w:val="6D4D2B47"/>
    <w:rsid w:val="6D63ED6F"/>
    <w:rsid w:val="6D6E18F1"/>
    <w:rsid w:val="6D7B9522"/>
    <w:rsid w:val="6D86C191"/>
    <w:rsid w:val="6D8F05A0"/>
    <w:rsid w:val="6D986095"/>
    <w:rsid w:val="6DB2C571"/>
    <w:rsid w:val="6DB30EA6"/>
    <w:rsid w:val="6DF07DF0"/>
    <w:rsid w:val="6DF5A1CC"/>
    <w:rsid w:val="6E0E6BAA"/>
    <w:rsid w:val="6E18B251"/>
    <w:rsid w:val="6E42E4A5"/>
    <w:rsid w:val="6E490D96"/>
    <w:rsid w:val="6E49E776"/>
    <w:rsid w:val="6E52975A"/>
    <w:rsid w:val="6E6296BD"/>
    <w:rsid w:val="6E779EAF"/>
    <w:rsid w:val="6E786420"/>
    <w:rsid w:val="6E7EFF55"/>
    <w:rsid w:val="6E8C7B86"/>
    <w:rsid w:val="6E9FE16C"/>
    <w:rsid w:val="6EA9AA87"/>
    <w:rsid w:val="6EAA6DDE"/>
    <w:rsid w:val="6EAF9C92"/>
    <w:rsid w:val="6EC57588"/>
    <w:rsid w:val="6EDA9B43"/>
    <w:rsid w:val="6EE21C4F"/>
    <w:rsid w:val="6EE33E69"/>
    <w:rsid w:val="6EFA42C2"/>
    <w:rsid w:val="6EFCDC60"/>
    <w:rsid w:val="6EFF3C51"/>
    <w:rsid w:val="6F02F8E6"/>
    <w:rsid w:val="6F11D5DD"/>
    <w:rsid w:val="6F1EC669"/>
    <w:rsid w:val="6F29A80C"/>
    <w:rsid w:val="6F3A26AB"/>
    <w:rsid w:val="6F4366E6"/>
    <w:rsid w:val="6F56E7AF"/>
    <w:rsid w:val="6F74ED57"/>
    <w:rsid w:val="6F7777B4"/>
    <w:rsid w:val="6F88F08E"/>
    <w:rsid w:val="6F89E6D4"/>
    <w:rsid w:val="6F9A4118"/>
    <w:rsid w:val="6FD0C314"/>
    <w:rsid w:val="6FD2172C"/>
    <w:rsid w:val="6FD3C66E"/>
    <w:rsid w:val="6FE6E1C8"/>
    <w:rsid w:val="6FEE67BB"/>
    <w:rsid w:val="6FEE90EA"/>
    <w:rsid w:val="6FF9C64D"/>
    <w:rsid w:val="6FFCB0A9"/>
    <w:rsid w:val="700952B7"/>
    <w:rsid w:val="701A3EB9"/>
    <w:rsid w:val="7034F9DF"/>
    <w:rsid w:val="7037C736"/>
    <w:rsid w:val="70541145"/>
    <w:rsid w:val="7055D649"/>
    <w:rsid w:val="705AF5F8"/>
    <w:rsid w:val="705D754E"/>
    <w:rsid w:val="7075579A"/>
    <w:rsid w:val="70781565"/>
    <w:rsid w:val="707A1E6C"/>
    <w:rsid w:val="707BF0F1"/>
    <w:rsid w:val="708BC808"/>
    <w:rsid w:val="7095F968"/>
    <w:rsid w:val="70B49E07"/>
    <w:rsid w:val="70BA17C8"/>
    <w:rsid w:val="70C4F042"/>
    <w:rsid w:val="70CCDA49"/>
    <w:rsid w:val="70E1C293"/>
    <w:rsid w:val="70EA7339"/>
    <w:rsid w:val="7100EA22"/>
    <w:rsid w:val="7103A62E"/>
    <w:rsid w:val="710A80FE"/>
    <w:rsid w:val="710B5168"/>
    <w:rsid w:val="712136FE"/>
    <w:rsid w:val="7146D0F7"/>
    <w:rsid w:val="714CEAA6"/>
    <w:rsid w:val="7156614C"/>
    <w:rsid w:val="7165F3C4"/>
    <w:rsid w:val="71683206"/>
    <w:rsid w:val="717E73EB"/>
    <w:rsid w:val="717F6648"/>
    <w:rsid w:val="71863DFE"/>
    <w:rsid w:val="71C21972"/>
    <w:rsid w:val="71DF2321"/>
    <w:rsid w:val="71F064F1"/>
    <w:rsid w:val="7202AEB0"/>
    <w:rsid w:val="720C0F0A"/>
    <w:rsid w:val="7215F7F0"/>
    <w:rsid w:val="724349DE"/>
    <w:rsid w:val="7255CFB3"/>
    <w:rsid w:val="726324EA"/>
    <w:rsid w:val="7264048D"/>
    <w:rsid w:val="7281F814"/>
    <w:rsid w:val="72838113"/>
    <w:rsid w:val="7290FD44"/>
    <w:rsid w:val="729A4F7B"/>
    <w:rsid w:val="72A88DA4"/>
    <w:rsid w:val="72AACE2C"/>
    <w:rsid w:val="72AD113E"/>
    <w:rsid w:val="72B40C4A"/>
    <w:rsid w:val="72BD6C31"/>
    <w:rsid w:val="72C78CF6"/>
    <w:rsid w:val="72D258EE"/>
    <w:rsid w:val="72F56B2F"/>
    <w:rsid w:val="731C241C"/>
    <w:rsid w:val="733C4BAE"/>
    <w:rsid w:val="7340D925"/>
    <w:rsid w:val="7349A2AB"/>
    <w:rsid w:val="734AB646"/>
    <w:rsid w:val="734AE894"/>
    <w:rsid w:val="734C2F05"/>
    <w:rsid w:val="735C75FD"/>
    <w:rsid w:val="737A6416"/>
    <w:rsid w:val="7383CEB0"/>
    <w:rsid w:val="7385C32A"/>
    <w:rsid w:val="738E1C9E"/>
    <w:rsid w:val="73AC2A23"/>
    <w:rsid w:val="73B391B3"/>
    <w:rsid w:val="73DC5E56"/>
    <w:rsid w:val="73DFC0FC"/>
    <w:rsid w:val="73E350C1"/>
    <w:rsid w:val="73E61E20"/>
    <w:rsid w:val="73FA734E"/>
    <w:rsid w:val="73FD1081"/>
    <w:rsid w:val="74290467"/>
    <w:rsid w:val="743038B7"/>
    <w:rsid w:val="7447DFB8"/>
    <w:rsid w:val="74792445"/>
    <w:rsid w:val="747DC94F"/>
    <w:rsid w:val="7487AFD5"/>
    <w:rsid w:val="749349B6"/>
    <w:rsid w:val="74A226AD"/>
    <w:rsid w:val="74C04738"/>
    <w:rsid w:val="74C99BFF"/>
    <w:rsid w:val="74CF3AB6"/>
    <w:rsid w:val="74DCC899"/>
    <w:rsid w:val="74E40ECC"/>
    <w:rsid w:val="74F271B2"/>
    <w:rsid w:val="7509AAF1"/>
    <w:rsid w:val="7512AEC5"/>
    <w:rsid w:val="752828D9"/>
    <w:rsid w:val="75358893"/>
    <w:rsid w:val="754EBD0A"/>
    <w:rsid w:val="75509ADD"/>
    <w:rsid w:val="75698446"/>
    <w:rsid w:val="757EAEE9"/>
    <w:rsid w:val="75860F8F"/>
    <w:rsid w:val="759ECE8D"/>
    <w:rsid w:val="75A0EE05"/>
    <w:rsid w:val="75A3344B"/>
    <w:rsid w:val="75BF2358"/>
    <w:rsid w:val="75CABCD8"/>
    <w:rsid w:val="75CF2A76"/>
    <w:rsid w:val="75F9BACB"/>
    <w:rsid w:val="760E9CA7"/>
    <w:rsid w:val="7616248B"/>
    <w:rsid w:val="76168FAD"/>
    <w:rsid w:val="7625943E"/>
    <w:rsid w:val="762AF5CF"/>
    <w:rsid w:val="762C66A9"/>
    <w:rsid w:val="7635A5DC"/>
    <w:rsid w:val="765B0FE7"/>
    <w:rsid w:val="76675964"/>
    <w:rsid w:val="7670AC71"/>
    <w:rsid w:val="7672C106"/>
    <w:rsid w:val="768A0D90"/>
    <w:rsid w:val="769CEA40"/>
    <w:rsid w:val="76AEEF60"/>
    <w:rsid w:val="76E7FDB5"/>
    <w:rsid w:val="76F16A36"/>
    <w:rsid w:val="76F86E43"/>
    <w:rsid w:val="76FC8FCC"/>
    <w:rsid w:val="76FE6290"/>
    <w:rsid w:val="770A7363"/>
    <w:rsid w:val="771F641D"/>
    <w:rsid w:val="772E6002"/>
    <w:rsid w:val="7731C07C"/>
    <w:rsid w:val="774BEA11"/>
    <w:rsid w:val="77614739"/>
    <w:rsid w:val="77748443"/>
    <w:rsid w:val="77817E80"/>
    <w:rsid w:val="778CD56D"/>
    <w:rsid w:val="77AC693F"/>
    <w:rsid w:val="77F9179A"/>
    <w:rsid w:val="7800B65C"/>
    <w:rsid w:val="7806B713"/>
    <w:rsid w:val="780EB041"/>
    <w:rsid w:val="78127E19"/>
    <w:rsid w:val="7834D5E4"/>
    <w:rsid w:val="783E305B"/>
    <w:rsid w:val="786A1A14"/>
    <w:rsid w:val="7876C124"/>
    <w:rsid w:val="7879EECD"/>
    <w:rsid w:val="7887B424"/>
    <w:rsid w:val="788AF8AF"/>
    <w:rsid w:val="788B72BB"/>
    <w:rsid w:val="789CFC4C"/>
    <w:rsid w:val="78B364E3"/>
    <w:rsid w:val="78D24527"/>
    <w:rsid w:val="78DBA486"/>
    <w:rsid w:val="78FC1B7B"/>
    <w:rsid w:val="79076903"/>
    <w:rsid w:val="79120FCC"/>
    <w:rsid w:val="791A3C06"/>
    <w:rsid w:val="792D7027"/>
    <w:rsid w:val="79350EA6"/>
    <w:rsid w:val="79489A4E"/>
    <w:rsid w:val="794DA2AC"/>
    <w:rsid w:val="797B8C1D"/>
    <w:rsid w:val="79851D10"/>
    <w:rsid w:val="798C3077"/>
    <w:rsid w:val="79ABD906"/>
    <w:rsid w:val="79BDFFBE"/>
    <w:rsid w:val="79C8884B"/>
    <w:rsid w:val="79DEA397"/>
    <w:rsid w:val="79DF74C3"/>
    <w:rsid w:val="79E941F9"/>
    <w:rsid w:val="7A075D7A"/>
    <w:rsid w:val="7A22D337"/>
    <w:rsid w:val="7A3E3ECB"/>
    <w:rsid w:val="7A418E75"/>
    <w:rsid w:val="7A499400"/>
    <w:rsid w:val="7A4A4576"/>
    <w:rsid w:val="7A54AA69"/>
    <w:rsid w:val="7A5F9D38"/>
    <w:rsid w:val="7A717A1F"/>
    <w:rsid w:val="7A7AFEEB"/>
    <w:rsid w:val="7A9E0149"/>
    <w:rsid w:val="7AAF6136"/>
    <w:rsid w:val="7AB1DC3F"/>
    <w:rsid w:val="7AC3ED3F"/>
    <w:rsid w:val="7ADE0CFC"/>
    <w:rsid w:val="7AE20237"/>
    <w:rsid w:val="7AE2461B"/>
    <w:rsid w:val="7AEA0764"/>
    <w:rsid w:val="7AFBD172"/>
    <w:rsid w:val="7B04AD81"/>
    <w:rsid w:val="7B109350"/>
    <w:rsid w:val="7B47E6D0"/>
    <w:rsid w:val="7B49F431"/>
    <w:rsid w:val="7B55C82B"/>
    <w:rsid w:val="7B58D9E6"/>
    <w:rsid w:val="7B6386B7"/>
    <w:rsid w:val="7B6C0128"/>
    <w:rsid w:val="7B798240"/>
    <w:rsid w:val="7BBEA398"/>
    <w:rsid w:val="7BC72F4C"/>
    <w:rsid w:val="7BD7526D"/>
    <w:rsid w:val="7BDDE486"/>
    <w:rsid w:val="7BF1AF56"/>
    <w:rsid w:val="7BF7D3A6"/>
    <w:rsid w:val="7C14911E"/>
    <w:rsid w:val="7C206391"/>
    <w:rsid w:val="7C409DBB"/>
    <w:rsid w:val="7C412917"/>
    <w:rsid w:val="7C45347D"/>
    <w:rsid w:val="7C4C0FBE"/>
    <w:rsid w:val="7C6F5A48"/>
    <w:rsid w:val="7C8478B9"/>
    <w:rsid w:val="7C8BBF03"/>
    <w:rsid w:val="7C8F5CCD"/>
    <w:rsid w:val="7C93EAE8"/>
    <w:rsid w:val="7CAF21F6"/>
    <w:rsid w:val="7CD87C35"/>
    <w:rsid w:val="7CDC31C8"/>
    <w:rsid w:val="7CE70C45"/>
    <w:rsid w:val="7D12ACF1"/>
    <w:rsid w:val="7D1EBDC4"/>
    <w:rsid w:val="7D352A0A"/>
    <w:rsid w:val="7D36E907"/>
    <w:rsid w:val="7D470E6D"/>
    <w:rsid w:val="7D525D99"/>
    <w:rsid w:val="7D5A73F9"/>
    <w:rsid w:val="7D8795BF"/>
    <w:rsid w:val="7D87A152"/>
    <w:rsid w:val="7DC0871B"/>
    <w:rsid w:val="7DC2106D"/>
    <w:rsid w:val="7DCD3F02"/>
    <w:rsid w:val="7DDC6E1C"/>
    <w:rsid w:val="7DE48A36"/>
    <w:rsid w:val="7E048A91"/>
    <w:rsid w:val="7E14C8AA"/>
    <w:rsid w:val="7E2D4DA5"/>
    <w:rsid w:val="7E32CB56"/>
    <w:rsid w:val="7E43C4D4"/>
    <w:rsid w:val="7E4BFE4B"/>
    <w:rsid w:val="7E643B71"/>
    <w:rsid w:val="7E65C3D1"/>
    <w:rsid w:val="7E726B49"/>
    <w:rsid w:val="7E7E24F4"/>
    <w:rsid w:val="7E8B0B85"/>
    <w:rsid w:val="7E929061"/>
    <w:rsid w:val="7E96D8FF"/>
    <w:rsid w:val="7E9A594B"/>
    <w:rsid w:val="7EA78CE6"/>
    <w:rsid w:val="7EB63348"/>
    <w:rsid w:val="7EB87ABD"/>
    <w:rsid w:val="7EB969CD"/>
    <w:rsid w:val="7EBBA0CE"/>
    <w:rsid w:val="7ECB6EED"/>
    <w:rsid w:val="7ED89D6C"/>
    <w:rsid w:val="7F0079E4"/>
    <w:rsid w:val="7F098D2B"/>
    <w:rsid w:val="7F0A718F"/>
    <w:rsid w:val="7F13A380"/>
    <w:rsid w:val="7F1C75B4"/>
    <w:rsid w:val="7F1C8147"/>
    <w:rsid w:val="7F23D6B8"/>
    <w:rsid w:val="7F28B8A0"/>
    <w:rsid w:val="7F38AEFB"/>
    <w:rsid w:val="7F4BDFFD"/>
    <w:rsid w:val="7F52D21C"/>
    <w:rsid w:val="7F5CE4AF"/>
    <w:rsid w:val="7F678152"/>
    <w:rsid w:val="7F7A8090"/>
    <w:rsid w:val="7F7FE43D"/>
    <w:rsid w:val="7F85DD8C"/>
    <w:rsid w:val="7F8E75B8"/>
    <w:rsid w:val="7F9FF5EF"/>
    <w:rsid w:val="7FA502CC"/>
    <w:rsid w:val="7FBC8C77"/>
    <w:rsid w:val="7FCA5031"/>
    <w:rsid w:val="7FE6D192"/>
    <w:rsid w:val="7FEFC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CB359280-7769-4FE8-8CD4-A7062D57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19F08557"/>
    <w:rPr>
      <w:rFonts w:ascii="Arial" w:hAnsi="Arial"/>
      <w:sz w:val="24"/>
      <w:szCs w:val="24"/>
      <w:lang w:eastAsia="en-US"/>
    </w:rPr>
  </w:style>
  <w:style w:type="paragraph" w:styleId="Heading1">
    <w:name w:val="heading 1"/>
    <w:basedOn w:val="Heading2"/>
    <w:next w:val="Normal"/>
    <w:uiPriority w:val="1"/>
    <w:qFormat/>
    <w:rsid w:val="00F06E4E"/>
    <w:pPr>
      <w:outlineLvl w:val="0"/>
    </w:pPr>
    <w:rPr>
      <w:b w:val="0"/>
      <w:sz w:val="36"/>
    </w:rPr>
  </w:style>
  <w:style w:type="paragraph" w:styleId="Heading2">
    <w:name w:val="heading 2"/>
    <w:basedOn w:val="Normal"/>
    <w:next w:val="Normal"/>
    <w:uiPriority w:val="1"/>
    <w:qFormat/>
    <w:rsid w:val="00F06E4E"/>
    <w:pPr>
      <w:outlineLvl w:val="1"/>
    </w:pPr>
    <w:rPr>
      <w:rFonts w:ascii="Arial Black" w:hAnsi="Arial Black" w:cs="Arial"/>
      <w:b/>
      <w:bCs/>
      <w:sz w:val="32"/>
      <w:szCs w:val="32"/>
    </w:rPr>
  </w:style>
  <w:style w:type="paragraph" w:styleId="Heading3">
    <w:name w:val="heading 3"/>
    <w:basedOn w:val="Normal"/>
    <w:next w:val="Normal"/>
    <w:uiPriority w:val="1"/>
    <w:qFormat/>
    <w:rsid w:val="00F06E4E"/>
    <w:pPr>
      <w:ind w:left="720" w:hanging="720"/>
      <w:jc w:val="both"/>
      <w:outlineLvl w:val="2"/>
    </w:pPr>
    <w:rPr>
      <w:rFonts w:cs="Arial"/>
      <w:b/>
      <w:bCs/>
      <w:sz w:val="28"/>
      <w:szCs w:val="28"/>
    </w:rPr>
  </w:style>
  <w:style w:type="paragraph" w:styleId="Heading4">
    <w:name w:val="heading 4"/>
    <w:basedOn w:val="Normal"/>
    <w:next w:val="Normal"/>
    <w:uiPriority w:val="1"/>
    <w:qFormat/>
    <w:rsid w:val="00333FAA"/>
    <w:pPr>
      <w:keepNext/>
      <w:outlineLvl w:val="3"/>
    </w:pPr>
    <w:rPr>
      <w:rFonts w:cs="Arial"/>
      <w:b/>
    </w:rPr>
  </w:style>
  <w:style w:type="paragraph" w:styleId="Heading5">
    <w:name w:val="heading 5"/>
    <w:basedOn w:val="Normal"/>
    <w:next w:val="Normal"/>
    <w:link w:val="Heading5Char"/>
    <w:uiPriority w:val="9"/>
    <w:unhideWhenUsed/>
    <w:qFormat/>
    <w:rsid w:val="00397090"/>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97090"/>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397090"/>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397090"/>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397090"/>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1"/>
    <w:rsid w:val="19F08557"/>
    <w:pPr>
      <w:tabs>
        <w:tab w:val="center" w:pos="4153"/>
        <w:tab w:val="right" w:pos="8306"/>
      </w:tabs>
    </w:pPr>
    <w:rPr>
      <w:lang w:val="en-US"/>
    </w:rPr>
  </w:style>
  <w:style w:type="paragraph" w:customStyle="1" w:styleId="Infotext">
    <w:name w:val="Info text"/>
    <w:basedOn w:val="Normal"/>
    <w:uiPriority w:val="1"/>
    <w:rsid w:val="00333FAA"/>
    <w:rPr>
      <w:sz w:val="28"/>
    </w:rPr>
  </w:style>
  <w:style w:type="paragraph" w:styleId="Header">
    <w:name w:val="header"/>
    <w:basedOn w:val="Normal"/>
    <w:uiPriority w:val="1"/>
    <w:rsid w:val="00333FAA"/>
    <w:pPr>
      <w:tabs>
        <w:tab w:val="center" w:pos="4153"/>
        <w:tab w:val="right" w:pos="8306"/>
      </w:tabs>
    </w:pPr>
  </w:style>
  <w:style w:type="paragraph" w:styleId="FootnoteText">
    <w:name w:val="footnote text"/>
    <w:basedOn w:val="Normal"/>
    <w:uiPriority w:val="1"/>
    <w:semiHidden/>
    <w:rsid w:val="19F08557"/>
    <w:rPr>
      <w:sz w:val="20"/>
      <w:szCs w:val="20"/>
    </w:rPr>
  </w:style>
  <w:style w:type="paragraph" w:styleId="NormalWeb">
    <w:name w:val="Normal (Web)"/>
    <w:basedOn w:val="Normal"/>
    <w:uiPriority w:val="1"/>
    <w:semiHidden/>
    <w:rsid w:val="19F08557"/>
    <w:pPr>
      <w:spacing w:beforeAutospacing="1" w:after="300"/>
    </w:pPr>
    <w:rPr>
      <w:rFonts w:ascii="Times New Roman" w:eastAsia="Calibri" w:hAnsi="Times New Roman"/>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uiPriority w:val="1"/>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1"/>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uiPriority w:val="1"/>
    <w:rsid w:val="00DA26FB"/>
    <w:pPr>
      <w:spacing w:after="160" w:line="240" w:lineRule="exact"/>
    </w:pPr>
    <w:rPr>
      <w:rFonts w:ascii="Tahoma" w:hAnsi="Tahoma"/>
      <w:sz w:val="20"/>
      <w:lang w:eastAsia="en-GB"/>
    </w:rPr>
  </w:style>
  <w:style w:type="paragraph" w:styleId="ListParagraph">
    <w:name w:val="List Paragraph"/>
    <w:basedOn w:val="Normal"/>
    <w:uiPriority w:val="1"/>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uiPriority w:val="1"/>
    <w:rsid w:val="00C869F3"/>
    <w:rPr>
      <w:rFonts w:ascii="Tahoma" w:hAnsi="Tahoma" w:cs="Tahoma"/>
      <w:sz w:val="16"/>
      <w:szCs w:val="16"/>
    </w:rPr>
  </w:style>
  <w:style w:type="character" w:customStyle="1" w:styleId="BalloonTextChar">
    <w:name w:val="Balloon Text Char"/>
    <w:basedOn w:val="DefaultParagraphFont"/>
    <w:link w:val="BalloonText"/>
    <w:uiPriority w:val="1"/>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uiPriority w:val="1"/>
    <w:rsid w:val="19F08557"/>
    <w:pPr>
      <w:spacing w:beforeAutospacing="1" w:afterAutospacing="1"/>
    </w:pPr>
    <w:rPr>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paragraph" w:customStyle="1" w:styleId="Default">
    <w:name w:val="Default"/>
    <w:rsid w:val="00C764C7"/>
    <w:pPr>
      <w:autoSpaceDE w:val="0"/>
      <w:autoSpaceDN w:val="0"/>
      <w:adjustRightInd w:val="0"/>
    </w:pPr>
    <w:rPr>
      <w:rFonts w:ascii="Arial" w:hAnsi="Arial" w:cs="Arial"/>
      <w:color w:val="000000"/>
      <w:sz w:val="24"/>
      <w:szCs w:val="24"/>
    </w:rPr>
  </w:style>
  <w:style w:type="paragraph" w:customStyle="1" w:styleId="Sectionhead">
    <w:name w:val="Section head"/>
    <w:basedOn w:val="Normal"/>
    <w:uiPriority w:val="1"/>
    <w:rsid w:val="29E0A758"/>
    <w:pPr>
      <w:tabs>
        <w:tab w:val="left" w:pos="850"/>
      </w:tabs>
      <w:spacing w:before="283" w:after="170" w:line="360" w:lineRule="atLeast"/>
    </w:pPr>
    <w:rPr>
      <w:b/>
      <w:bCs/>
      <w:sz w:val="32"/>
      <w:szCs w:val="32"/>
      <w:lang w:val="en-US"/>
    </w:rPr>
  </w:style>
  <w:style w:type="paragraph" w:styleId="CommentText">
    <w:name w:val="annotation text"/>
    <w:basedOn w:val="Normal"/>
    <w:link w:val="CommentTextChar"/>
    <w:uiPriority w:val="1"/>
    <w:semiHidden/>
    <w:unhideWhenUsed/>
    <w:rPr>
      <w:sz w:val="20"/>
    </w:rPr>
  </w:style>
  <w:style w:type="character" w:customStyle="1" w:styleId="CommentTextChar">
    <w:name w:val="Comment Text Char"/>
    <w:basedOn w:val="DefaultParagraphFont"/>
    <w:link w:val="CommentText"/>
    <w:uiPriority w:val="1"/>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1"/>
    <w:semiHidden/>
    <w:unhideWhenUsed/>
    <w:rsid w:val="00307D9D"/>
    <w:rPr>
      <w:b/>
      <w:bCs/>
    </w:rPr>
  </w:style>
  <w:style w:type="character" w:customStyle="1" w:styleId="CommentSubjectChar">
    <w:name w:val="Comment Subject Char"/>
    <w:basedOn w:val="CommentTextChar"/>
    <w:link w:val="CommentSubject"/>
    <w:uiPriority w:val="1"/>
    <w:semiHidden/>
    <w:rsid w:val="00307D9D"/>
    <w:rPr>
      <w:rFonts w:ascii="Arial" w:hAnsi="Arial"/>
      <w:b/>
      <w:bCs/>
      <w:lang w:eastAsia="en-US"/>
    </w:rPr>
  </w:style>
  <w:style w:type="character" w:styleId="Mention">
    <w:name w:val="Mention"/>
    <w:basedOn w:val="DefaultParagraphFont"/>
    <w:uiPriority w:val="99"/>
    <w:unhideWhenUsed/>
    <w:rsid w:val="00B7687E"/>
    <w:rPr>
      <w:color w:val="2B579A"/>
      <w:shd w:val="clear" w:color="auto" w:fill="E1DFDD"/>
    </w:rPr>
  </w:style>
  <w:style w:type="character" w:customStyle="1" w:styleId="Heading5Char">
    <w:name w:val="Heading 5 Char"/>
    <w:basedOn w:val="DefaultParagraphFont"/>
    <w:link w:val="Heading5"/>
    <w:uiPriority w:val="9"/>
    <w:rsid w:val="00397090"/>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rsid w:val="00397090"/>
    <w:rPr>
      <w:rFonts w:asciiTheme="majorHAnsi" w:eastAsiaTheme="majorEastAsia" w:hAnsiTheme="majorHAnsi" w:cstheme="majorBidi"/>
      <w:color w:val="243F60"/>
      <w:sz w:val="24"/>
      <w:szCs w:val="24"/>
      <w:lang w:eastAsia="en-US"/>
    </w:rPr>
  </w:style>
  <w:style w:type="character" w:customStyle="1" w:styleId="Heading7Char">
    <w:name w:val="Heading 7 Char"/>
    <w:basedOn w:val="DefaultParagraphFont"/>
    <w:link w:val="Heading7"/>
    <w:uiPriority w:val="9"/>
    <w:rsid w:val="00397090"/>
    <w:rPr>
      <w:rFonts w:asciiTheme="majorHAnsi" w:eastAsiaTheme="majorEastAsia" w:hAnsiTheme="majorHAnsi" w:cstheme="majorBidi"/>
      <w:i/>
      <w:iCs/>
      <w:color w:val="243F60"/>
      <w:sz w:val="24"/>
      <w:szCs w:val="24"/>
      <w:lang w:eastAsia="en-US"/>
    </w:rPr>
  </w:style>
  <w:style w:type="character" w:customStyle="1" w:styleId="Heading8Char">
    <w:name w:val="Heading 8 Char"/>
    <w:basedOn w:val="DefaultParagraphFont"/>
    <w:link w:val="Heading8"/>
    <w:uiPriority w:val="9"/>
    <w:rsid w:val="00397090"/>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397090"/>
    <w:rPr>
      <w:rFonts w:asciiTheme="majorHAnsi" w:eastAsiaTheme="majorEastAsia" w:hAnsiTheme="majorHAnsi" w:cstheme="majorBidi"/>
      <w:i/>
      <w:iCs/>
      <w:color w:val="272727"/>
      <w:sz w:val="21"/>
      <w:szCs w:val="21"/>
      <w:lang w:eastAsia="en-US"/>
    </w:rPr>
  </w:style>
  <w:style w:type="paragraph" w:styleId="Title">
    <w:name w:val="Title"/>
    <w:basedOn w:val="Normal"/>
    <w:next w:val="Normal"/>
    <w:link w:val="TitleChar"/>
    <w:uiPriority w:val="10"/>
    <w:qFormat/>
    <w:rsid w:val="00397090"/>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97090"/>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rsid w:val="00397090"/>
    <w:rPr>
      <w:rFonts w:eastAsiaTheme="minorEastAsia"/>
      <w:color w:val="5A5A5A"/>
    </w:rPr>
  </w:style>
  <w:style w:type="character" w:customStyle="1" w:styleId="SubtitleChar">
    <w:name w:val="Subtitle Char"/>
    <w:basedOn w:val="DefaultParagraphFont"/>
    <w:link w:val="Subtitle"/>
    <w:uiPriority w:val="11"/>
    <w:rsid w:val="00397090"/>
    <w:rPr>
      <w:rFonts w:ascii="Arial" w:eastAsiaTheme="minorEastAsia" w:hAnsi="Arial"/>
      <w:color w:val="5A5A5A"/>
      <w:sz w:val="24"/>
      <w:szCs w:val="24"/>
      <w:lang w:eastAsia="en-US"/>
    </w:rPr>
  </w:style>
  <w:style w:type="paragraph" w:styleId="Quote">
    <w:name w:val="Quote"/>
    <w:basedOn w:val="Normal"/>
    <w:next w:val="Normal"/>
    <w:link w:val="QuoteChar"/>
    <w:uiPriority w:val="29"/>
    <w:qFormat/>
    <w:rsid w:val="003970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7090"/>
    <w:rPr>
      <w:rFonts w:ascii="Arial" w:hAnsi="Arial"/>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397090"/>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7090"/>
    <w:rPr>
      <w:rFonts w:ascii="Arial" w:hAnsi="Arial"/>
      <w:i/>
      <w:iCs/>
      <w:color w:val="4F81BD" w:themeColor="accent1"/>
      <w:sz w:val="24"/>
      <w:szCs w:val="24"/>
      <w:lang w:eastAsia="en-US"/>
    </w:rPr>
  </w:style>
  <w:style w:type="paragraph" w:styleId="TOC1">
    <w:name w:val="toc 1"/>
    <w:basedOn w:val="Normal"/>
    <w:next w:val="Normal"/>
    <w:uiPriority w:val="39"/>
    <w:unhideWhenUsed/>
    <w:rsid w:val="00397090"/>
    <w:pPr>
      <w:spacing w:after="100"/>
    </w:pPr>
  </w:style>
  <w:style w:type="paragraph" w:styleId="TOC2">
    <w:name w:val="toc 2"/>
    <w:basedOn w:val="Normal"/>
    <w:next w:val="Normal"/>
    <w:uiPriority w:val="39"/>
    <w:unhideWhenUsed/>
    <w:rsid w:val="00397090"/>
    <w:pPr>
      <w:spacing w:after="100"/>
      <w:ind w:left="220"/>
    </w:pPr>
  </w:style>
  <w:style w:type="paragraph" w:styleId="TOC3">
    <w:name w:val="toc 3"/>
    <w:basedOn w:val="Normal"/>
    <w:next w:val="Normal"/>
    <w:uiPriority w:val="39"/>
    <w:unhideWhenUsed/>
    <w:rsid w:val="00397090"/>
    <w:pPr>
      <w:spacing w:after="100"/>
      <w:ind w:left="440"/>
    </w:pPr>
  </w:style>
  <w:style w:type="paragraph" w:styleId="TOC4">
    <w:name w:val="toc 4"/>
    <w:basedOn w:val="Normal"/>
    <w:next w:val="Normal"/>
    <w:uiPriority w:val="39"/>
    <w:unhideWhenUsed/>
    <w:rsid w:val="00397090"/>
    <w:pPr>
      <w:spacing w:after="100"/>
      <w:ind w:left="660"/>
    </w:pPr>
  </w:style>
  <w:style w:type="paragraph" w:styleId="TOC5">
    <w:name w:val="toc 5"/>
    <w:basedOn w:val="Normal"/>
    <w:next w:val="Normal"/>
    <w:uiPriority w:val="39"/>
    <w:unhideWhenUsed/>
    <w:rsid w:val="00397090"/>
    <w:pPr>
      <w:spacing w:after="100"/>
      <w:ind w:left="880"/>
    </w:pPr>
  </w:style>
  <w:style w:type="paragraph" w:styleId="TOC6">
    <w:name w:val="toc 6"/>
    <w:basedOn w:val="Normal"/>
    <w:next w:val="Normal"/>
    <w:uiPriority w:val="39"/>
    <w:unhideWhenUsed/>
    <w:rsid w:val="00397090"/>
    <w:pPr>
      <w:spacing w:after="100"/>
      <w:ind w:left="1100"/>
    </w:pPr>
  </w:style>
  <w:style w:type="paragraph" w:styleId="TOC7">
    <w:name w:val="toc 7"/>
    <w:basedOn w:val="Normal"/>
    <w:next w:val="Normal"/>
    <w:uiPriority w:val="39"/>
    <w:unhideWhenUsed/>
    <w:rsid w:val="00397090"/>
    <w:pPr>
      <w:spacing w:after="100"/>
      <w:ind w:left="1320"/>
    </w:pPr>
  </w:style>
  <w:style w:type="paragraph" w:styleId="TOC8">
    <w:name w:val="toc 8"/>
    <w:basedOn w:val="Normal"/>
    <w:next w:val="Normal"/>
    <w:uiPriority w:val="39"/>
    <w:unhideWhenUsed/>
    <w:rsid w:val="00397090"/>
    <w:pPr>
      <w:spacing w:after="100"/>
      <w:ind w:left="1540"/>
    </w:pPr>
  </w:style>
  <w:style w:type="paragraph" w:styleId="TOC9">
    <w:name w:val="toc 9"/>
    <w:basedOn w:val="Normal"/>
    <w:next w:val="Normal"/>
    <w:uiPriority w:val="39"/>
    <w:unhideWhenUsed/>
    <w:rsid w:val="00397090"/>
    <w:pPr>
      <w:spacing w:after="100"/>
      <w:ind w:left="1760"/>
    </w:pPr>
  </w:style>
  <w:style w:type="paragraph" w:styleId="EndnoteText">
    <w:name w:val="endnote text"/>
    <w:basedOn w:val="Normal"/>
    <w:link w:val="EndnoteTextChar"/>
    <w:uiPriority w:val="99"/>
    <w:semiHidden/>
    <w:unhideWhenUsed/>
    <w:rsid w:val="00397090"/>
    <w:rPr>
      <w:sz w:val="20"/>
    </w:rPr>
  </w:style>
  <w:style w:type="character" w:customStyle="1" w:styleId="EndnoteTextChar">
    <w:name w:val="Endnote Text Char"/>
    <w:basedOn w:val="DefaultParagraphFont"/>
    <w:link w:val="EndnoteText"/>
    <w:uiPriority w:val="99"/>
    <w:semiHidden/>
    <w:rsid w:val="00397090"/>
    <w:rPr>
      <w:rFonts w:ascii="Arial" w:hAnsi="Arial"/>
      <w:lang w:eastAsia="en-US"/>
    </w:rPr>
  </w:style>
  <w:style w:type="paragraph" w:styleId="Revision">
    <w:name w:val="Revision"/>
    <w:hidden/>
    <w:uiPriority w:val="99"/>
    <w:semiHidden/>
    <w:rsid w:val="00F83293"/>
    <w:rPr>
      <w:rFonts w:ascii="Arial" w:hAnsi="Arial"/>
      <w:sz w:val="24"/>
      <w:szCs w:val="24"/>
      <w:lang w:eastAsia="en-US"/>
    </w:rPr>
  </w:style>
  <w:style w:type="paragraph" w:styleId="NoSpacing">
    <w:name w:val="No Spacing"/>
    <w:uiPriority w:val="1"/>
    <w:qFormat/>
    <w:rsid w:val="00DD2F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755">
      <w:bodyDiv w:val="1"/>
      <w:marLeft w:val="0"/>
      <w:marRight w:val="0"/>
      <w:marTop w:val="0"/>
      <w:marBottom w:val="0"/>
      <w:divBdr>
        <w:top w:val="none" w:sz="0" w:space="0" w:color="auto"/>
        <w:left w:val="none" w:sz="0" w:space="0" w:color="auto"/>
        <w:bottom w:val="none" w:sz="0" w:space="0" w:color="auto"/>
        <w:right w:val="none" w:sz="0" w:space="0" w:color="auto"/>
      </w:divBdr>
      <w:divsChild>
        <w:div w:id="944383242">
          <w:marLeft w:val="0"/>
          <w:marRight w:val="0"/>
          <w:marTop w:val="0"/>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3351511">
      <w:bodyDiv w:val="1"/>
      <w:marLeft w:val="0"/>
      <w:marRight w:val="0"/>
      <w:marTop w:val="0"/>
      <w:marBottom w:val="0"/>
      <w:divBdr>
        <w:top w:val="none" w:sz="0" w:space="0" w:color="auto"/>
        <w:left w:val="none" w:sz="0" w:space="0" w:color="auto"/>
        <w:bottom w:val="none" w:sz="0" w:space="0" w:color="auto"/>
        <w:right w:val="none" w:sz="0" w:space="0" w:color="auto"/>
      </w:divBdr>
      <w:divsChild>
        <w:div w:id="1354695597">
          <w:marLeft w:val="0"/>
          <w:marRight w:val="0"/>
          <w:marTop w:val="0"/>
          <w:marBottom w:val="0"/>
          <w:divBdr>
            <w:top w:val="none" w:sz="0" w:space="0" w:color="auto"/>
            <w:left w:val="none" w:sz="0" w:space="0" w:color="auto"/>
            <w:bottom w:val="none" w:sz="0" w:space="0" w:color="auto"/>
            <w:right w:val="none" w:sz="0" w:space="0" w:color="auto"/>
          </w:divBdr>
        </w:div>
      </w:divsChild>
    </w:div>
    <w:div w:id="193618911">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316303028">
      <w:bodyDiv w:val="1"/>
      <w:marLeft w:val="0"/>
      <w:marRight w:val="0"/>
      <w:marTop w:val="0"/>
      <w:marBottom w:val="0"/>
      <w:divBdr>
        <w:top w:val="none" w:sz="0" w:space="0" w:color="auto"/>
        <w:left w:val="none" w:sz="0" w:space="0" w:color="auto"/>
        <w:bottom w:val="none" w:sz="0" w:space="0" w:color="auto"/>
        <w:right w:val="none" w:sz="0" w:space="0" w:color="auto"/>
      </w:divBdr>
    </w:div>
    <w:div w:id="402458573">
      <w:bodyDiv w:val="1"/>
      <w:marLeft w:val="0"/>
      <w:marRight w:val="0"/>
      <w:marTop w:val="0"/>
      <w:marBottom w:val="0"/>
      <w:divBdr>
        <w:top w:val="none" w:sz="0" w:space="0" w:color="auto"/>
        <w:left w:val="none" w:sz="0" w:space="0" w:color="auto"/>
        <w:bottom w:val="none" w:sz="0" w:space="0" w:color="auto"/>
        <w:right w:val="none" w:sz="0" w:space="0" w:color="auto"/>
      </w:divBdr>
      <w:divsChild>
        <w:div w:id="378630564">
          <w:marLeft w:val="0"/>
          <w:marRight w:val="0"/>
          <w:marTop w:val="0"/>
          <w:marBottom w:val="0"/>
          <w:divBdr>
            <w:top w:val="none" w:sz="0" w:space="0" w:color="auto"/>
            <w:left w:val="none" w:sz="0" w:space="0" w:color="auto"/>
            <w:bottom w:val="none" w:sz="0" w:space="0" w:color="auto"/>
            <w:right w:val="none" w:sz="0" w:space="0" w:color="auto"/>
          </w:divBdr>
        </w:div>
        <w:div w:id="617758134">
          <w:marLeft w:val="0"/>
          <w:marRight w:val="0"/>
          <w:marTop w:val="0"/>
          <w:marBottom w:val="0"/>
          <w:divBdr>
            <w:top w:val="none" w:sz="0" w:space="0" w:color="auto"/>
            <w:left w:val="none" w:sz="0" w:space="0" w:color="auto"/>
            <w:bottom w:val="none" w:sz="0" w:space="0" w:color="auto"/>
            <w:right w:val="none" w:sz="0" w:space="0" w:color="auto"/>
          </w:divBdr>
        </w:div>
        <w:div w:id="862327930">
          <w:marLeft w:val="0"/>
          <w:marRight w:val="0"/>
          <w:marTop w:val="0"/>
          <w:marBottom w:val="0"/>
          <w:divBdr>
            <w:top w:val="none" w:sz="0" w:space="0" w:color="auto"/>
            <w:left w:val="none" w:sz="0" w:space="0" w:color="auto"/>
            <w:bottom w:val="none" w:sz="0" w:space="0" w:color="auto"/>
            <w:right w:val="none" w:sz="0" w:space="0" w:color="auto"/>
          </w:divBdr>
        </w:div>
        <w:div w:id="1013532978">
          <w:marLeft w:val="0"/>
          <w:marRight w:val="0"/>
          <w:marTop w:val="0"/>
          <w:marBottom w:val="0"/>
          <w:divBdr>
            <w:top w:val="none" w:sz="0" w:space="0" w:color="auto"/>
            <w:left w:val="none" w:sz="0" w:space="0" w:color="auto"/>
            <w:bottom w:val="none" w:sz="0" w:space="0" w:color="auto"/>
            <w:right w:val="none" w:sz="0" w:space="0" w:color="auto"/>
          </w:divBdr>
        </w:div>
        <w:div w:id="1053698069">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290109">
          <w:marLeft w:val="0"/>
          <w:marRight w:val="0"/>
          <w:marTop w:val="0"/>
          <w:marBottom w:val="0"/>
          <w:divBdr>
            <w:top w:val="none" w:sz="0" w:space="0" w:color="auto"/>
            <w:left w:val="none" w:sz="0" w:space="0" w:color="auto"/>
            <w:bottom w:val="none" w:sz="0" w:space="0" w:color="auto"/>
            <w:right w:val="none" w:sz="0" w:space="0" w:color="auto"/>
          </w:divBdr>
        </w:div>
        <w:div w:id="1661494903">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68411101">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2595633">
      <w:bodyDiv w:val="1"/>
      <w:marLeft w:val="0"/>
      <w:marRight w:val="0"/>
      <w:marTop w:val="0"/>
      <w:marBottom w:val="0"/>
      <w:divBdr>
        <w:top w:val="none" w:sz="0" w:space="0" w:color="auto"/>
        <w:left w:val="none" w:sz="0" w:space="0" w:color="auto"/>
        <w:bottom w:val="none" w:sz="0" w:space="0" w:color="auto"/>
        <w:right w:val="none" w:sz="0" w:space="0" w:color="auto"/>
      </w:divBdr>
      <w:divsChild>
        <w:div w:id="12465426">
          <w:marLeft w:val="0"/>
          <w:marRight w:val="0"/>
          <w:marTop w:val="0"/>
          <w:marBottom w:val="0"/>
          <w:divBdr>
            <w:top w:val="none" w:sz="0" w:space="0" w:color="auto"/>
            <w:left w:val="none" w:sz="0" w:space="0" w:color="auto"/>
            <w:bottom w:val="none" w:sz="0" w:space="0" w:color="auto"/>
            <w:right w:val="none" w:sz="0" w:space="0" w:color="auto"/>
          </w:divBdr>
          <w:divsChild>
            <w:div w:id="932785745">
              <w:marLeft w:val="0"/>
              <w:marRight w:val="0"/>
              <w:marTop w:val="0"/>
              <w:marBottom w:val="0"/>
              <w:divBdr>
                <w:top w:val="none" w:sz="0" w:space="0" w:color="auto"/>
                <w:left w:val="none" w:sz="0" w:space="0" w:color="auto"/>
                <w:bottom w:val="none" w:sz="0" w:space="0" w:color="auto"/>
                <w:right w:val="none" w:sz="0" w:space="0" w:color="auto"/>
              </w:divBdr>
            </w:div>
          </w:divsChild>
        </w:div>
        <w:div w:id="48922108">
          <w:marLeft w:val="0"/>
          <w:marRight w:val="0"/>
          <w:marTop w:val="0"/>
          <w:marBottom w:val="0"/>
          <w:divBdr>
            <w:top w:val="none" w:sz="0" w:space="0" w:color="auto"/>
            <w:left w:val="none" w:sz="0" w:space="0" w:color="auto"/>
            <w:bottom w:val="none" w:sz="0" w:space="0" w:color="auto"/>
            <w:right w:val="none" w:sz="0" w:space="0" w:color="auto"/>
          </w:divBdr>
          <w:divsChild>
            <w:div w:id="1377899471">
              <w:marLeft w:val="0"/>
              <w:marRight w:val="0"/>
              <w:marTop w:val="0"/>
              <w:marBottom w:val="0"/>
              <w:divBdr>
                <w:top w:val="none" w:sz="0" w:space="0" w:color="auto"/>
                <w:left w:val="none" w:sz="0" w:space="0" w:color="auto"/>
                <w:bottom w:val="none" w:sz="0" w:space="0" w:color="auto"/>
                <w:right w:val="none" w:sz="0" w:space="0" w:color="auto"/>
              </w:divBdr>
            </w:div>
          </w:divsChild>
        </w:div>
        <w:div w:id="167717883">
          <w:marLeft w:val="0"/>
          <w:marRight w:val="0"/>
          <w:marTop w:val="0"/>
          <w:marBottom w:val="0"/>
          <w:divBdr>
            <w:top w:val="none" w:sz="0" w:space="0" w:color="auto"/>
            <w:left w:val="none" w:sz="0" w:space="0" w:color="auto"/>
            <w:bottom w:val="none" w:sz="0" w:space="0" w:color="auto"/>
            <w:right w:val="none" w:sz="0" w:space="0" w:color="auto"/>
          </w:divBdr>
          <w:divsChild>
            <w:div w:id="2145003263">
              <w:marLeft w:val="0"/>
              <w:marRight w:val="0"/>
              <w:marTop w:val="0"/>
              <w:marBottom w:val="0"/>
              <w:divBdr>
                <w:top w:val="none" w:sz="0" w:space="0" w:color="auto"/>
                <w:left w:val="none" w:sz="0" w:space="0" w:color="auto"/>
                <w:bottom w:val="none" w:sz="0" w:space="0" w:color="auto"/>
                <w:right w:val="none" w:sz="0" w:space="0" w:color="auto"/>
              </w:divBdr>
            </w:div>
          </w:divsChild>
        </w:div>
        <w:div w:id="193228852">
          <w:marLeft w:val="0"/>
          <w:marRight w:val="0"/>
          <w:marTop w:val="0"/>
          <w:marBottom w:val="0"/>
          <w:divBdr>
            <w:top w:val="none" w:sz="0" w:space="0" w:color="auto"/>
            <w:left w:val="none" w:sz="0" w:space="0" w:color="auto"/>
            <w:bottom w:val="none" w:sz="0" w:space="0" w:color="auto"/>
            <w:right w:val="none" w:sz="0" w:space="0" w:color="auto"/>
          </w:divBdr>
          <w:divsChild>
            <w:div w:id="1316178379">
              <w:marLeft w:val="0"/>
              <w:marRight w:val="0"/>
              <w:marTop w:val="0"/>
              <w:marBottom w:val="0"/>
              <w:divBdr>
                <w:top w:val="none" w:sz="0" w:space="0" w:color="auto"/>
                <w:left w:val="none" w:sz="0" w:space="0" w:color="auto"/>
                <w:bottom w:val="none" w:sz="0" w:space="0" w:color="auto"/>
                <w:right w:val="none" w:sz="0" w:space="0" w:color="auto"/>
              </w:divBdr>
            </w:div>
            <w:div w:id="1532264442">
              <w:marLeft w:val="0"/>
              <w:marRight w:val="0"/>
              <w:marTop w:val="0"/>
              <w:marBottom w:val="0"/>
              <w:divBdr>
                <w:top w:val="none" w:sz="0" w:space="0" w:color="auto"/>
                <w:left w:val="none" w:sz="0" w:space="0" w:color="auto"/>
                <w:bottom w:val="none" w:sz="0" w:space="0" w:color="auto"/>
                <w:right w:val="none" w:sz="0" w:space="0" w:color="auto"/>
              </w:divBdr>
            </w:div>
          </w:divsChild>
        </w:div>
        <w:div w:id="333193907">
          <w:marLeft w:val="0"/>
          <w:marRight w:val="0"/>
          <w:marTop w:val="0"/>
          <w:marBottom w:val="0"/>
          <w:divBdr>
            <w:top w:val="none" w:sz="0" w:space="0" w:color="auto"/>
            <w:left w:val="none" w:sz="0" w:space="0" w:color="auto"/>
            <w:bottom w:val="none" w:sz="0" w:space="0" w:color="auto"/>
            <w:right w:val="none" w:sz="0" w:space="0" w:color="auto"/>
          </w:divBdr>
          <w:divsChild>
            <w:div w:id="1844393181">
              <w:marLeft w:val="0"/>
              <w:marRight w:val="0"/>
              <w:marTop w:val="0"/>
              <w:marBottom w:val="0"/>
              <w:divBdr>
                <w:top w:val="none" w:sz="0" w:space="0" w:color="auto"/>
                <w:left w:val="none" w:sz="0" w:space="0" w:color="auto"/>
                <w:bottom w:val="none" w:sz="0" w:space="0" w:color="auto"/>
                <w:right w:val="none" w:sz="0" w:space="0" w:color="auto"/>
              </w:divBdr>
            </w:div>
          </w:divsChild>
        </w:div>
        <w:div w:id="408893815">
          <w:marLeft w:val="0"/>
          <w:marRight w:val="0"/>
          <w:marTop w:val="0"/>
          <w:marBottom w:val="0"/>
          <w:divBdr>
            <w:top w:val="none" w:sz="0" w:space="0" w:color="auto"/>
            <w:left w:val="none" w:sz="0" w:space="0" w:color="auto"/>
            <w:bottom w:val="none" w:sz="0" w:space="0" w:color="auto"/>
            <w:right w:val="none" w:sz="0" w:space="0" w:color="auto"/>
          </w:divBdr>
          <w:divsChild>
            <w:div w:id="1727676871">
              <w:marLeft w:val="0"/>
              <w:marRight w:val="0"/>
              <w:marTop w:val="0"/>
              <w:marBottom w:val="0"/>
              <w:divBdr>
                <w:top w:val="none" w:sz="0" w:space="0" w:color="auto"/>
                <w:left w:val="none" w:sz="0" w:space="0" w:color="auto"/>
                <w:bottom w:val="none" w:sz="0" w:space="0" w:color="auto"/>
                <w:right w:val="none" w:sz="0" w:space="0" w:color="auto"/>
              </w:divBdr>
            </w:div>
          </w:divsChild>
        </w:div>
        <w:div w:id="409233949">
          <w:marLeft w:val="0"/>
          <w:marRight w:val="0"/>
          <w:marTop w:val="0"/>
          <w:marBottom w:val="0"/>
          <w:divBdr>
            <w:top w:val="none" w:sz="0" w:space="0" w:color="auto"/>
            <w:left w:val="none" w:sz="0" w:space="0" w:color="auto"/>
            <w:bottom w:val="none" w:sz="0" w:space="0" w:color="auto"/>
            <w:right w:val="none" w:sz="0" w:space="0" w:color="auto"/>
          </w:divBdr>
          <w:divsChild>
            <w:div w:id="676930399">
              <w:marLeft w:val="0"/>
              <w:marRight w:val="0"/>
              <w:marTop w:val="0"/>
              <w:marBottom w:val="0"/>
              <w:divBdr>
                <w:top w:val="none" w:sz="0" w:space="0" w:color="auto"/>
                <w:left w:val="none" w:sz="0" w:space="0" w:color="auto"/>
                <w:bottom w:val="none" w:sz="0" w:space="0" w:color="auto"/>
                <w:right w:val="none" w:sz="0" w:space="0" w:color="auto"/>
              </w:divBdr>
            </w:div>
          </w:divsChild>
        </w:div>
        <w:div w:id="646129392">
          <w:marLeft w:val="0"/>
          <w:marRight w:val="0"/>
          <w:marTop w:val="0"/>
          <w:marBottom w:val="0"/>
          <w:divBdr>
            <w:top w:val="none" w:sz="0" w:space="0" w:color="auto"/>
            <w:left w:val="none" w:sz="0" w:space="0" w:color="auto"/>
            <w:bottom w:val="none" w:sz="0" w:space="0" w:color="auto"/>
            <w:right w:val="none" w:sz="0" w:space="0" w:color="auto"/>
          </w:divBdr>
          <w:divsChild>
            <w:div w:id="992611360">
              <w:marLeft w:val="0"/>
              <w:marRight w:val="0"/>
              <w:marTop w:val="0"/>
              <w:marBottom w:val="0"/>
              <w:divBdr>
                <w:top w:val="none" w:sz="0" w:space="0" w:color="auto"/>
                <w:left w:val="none" w:sz="0" w:space="0" w:color="auto"/>
                <w:bottom w:val="none" w:sz="0" w:space="0" w:color="auto"/>
                <w:right w:val="none" w:sz="0" w:space="0" w:color="auto"/>
              </w:divBdr>
            </w:div>
          </w:divsChild>
        </w:div>
        <w:div w:id="657736085">
          <w:marLeft w:val="0"/>
          <w:marRight w:val="0"/>
          <w:marTop w:val="0"/>
          <w:marBottom w:val="0"/>
          <w:divBdr>
            <w:top w:val="none" w:sz="0" w:space="0" w:color="auto"/>
            <w:left w:val="none" w:sz="0" w:space="0" w:color="auto"/>
            <w:bottom w:val="none" w:sz="0" w:space="0" w:color="auto"/>
            <w:right w:val="none" w:sz="0" w:space="0" w:color="auto"/>
          </w:divBdr>
          <w:divsChild>
            <w:div w:id="25260151">
              <w:marLeft w:val="0"/>
              <w:marRight w:val="0"/>
              <w:marTop w:val="0"/>
              <w:marBottom w:val="0"/>
              <w:divBdr>
                <w:top w:val="none" w:sz="0" w:space="0" w:color="auto"/>
                <w:left w:val="none" w:sz="0" w:space="0" w:color="auto"/>
                <w:bottom w:val="none" w:sz="0" w:space="0" w:color="auto"/>
                <w:right w:val="none" w:sz="0" w:space="0" w:color="auto"/>
              </w:divBdr>
            </w:div>
          </w:divsChild>
        </w:div>
        <w:div w:id="664358995">
          <w:marLeft w:val="0"/>
          <w:marRight w:val="0"/>
          <w:marTop w:val="0"/>
          <w:marBottom w:val="0"/>
          <w:divBdr>
            <w:top w:val="none" w:sz="0" w:space="0" w:color="auto"/>
            <w:left w:val="none" w:sz="0" w:space="0" w:color="auto"/>
            <w:bottom w:val="none" w:sz="0" w:space="0" w:color="auto"/>
            <w:right w:val="none" w:sz="0" w:space="0" w:color="auto"/>
          </w:divBdr>
          <w:divsChild>
            <w:div w:id="1263106871">
              <w:marLeft w:val="0"/>
              <w:marRight w:val="0"/>
              <w:marTop w:val="0"/>
              <w:marBottom w:val="0"/>
              <w:divBdr>
                <w:top w:val="none" w:sz="0" w:space="0" w:color="auto"/>
                <w:left w:val="none" w:sz="0" w:space="0" w:color="auto"/>
                <w:bottom w:val="none" w:sz="0" w:space="0" w:color="auto"/>
                <w:right w:val="none" w:sz="0" w:space="0" w:color="auto"/>
              </w:divBdr>
            </w:div>
          </w:divsChild>
        </w:div>
        <w:div w:id="712777023">
          <w:marLeft w:val="0"/>
          <w:marRight w:val="0"/>
          <w:marTop w:val="0"/>
          <w:marBottom w:val="0"/>
          <w:divBdr>
            <w:top w:val="none" w:sz="0" w:space="0" w:color="auto"/>
            <w:left w:val="none" w:sz="0" w:space="0" w:color="auto"/>
            <w:bottom w:val="none" w:sz="0" w:space="0" w:color="auto"/>
            <w:right w:val="none" w:sz="0" w:space="0" w:color="auto"/>
          </w:divBdr>
          <w:divsChild>
            <w:div w:id="511922273">
              <w:marLeft w:val="0"/>
              <w:marRight w:val="0"/>
              <w:marTop w:val="0"/>
              <w:marBottom w:val="0"/>
              <w:divBdr>
                <w:top w:val="none" w:sz="0" w:space="0" w:color="auto"/>
                <w:left w:val="none" w:sz="0" w:space="0" w:color="auto"/>
                <w:bottom w:val="none" w:sz="0" w:space="0" w:color="auto"/>
                <w:right w:val="none" w:sz="0" w:space="0" w:color="auto"/>
              </w:divBdr>
            </w:div>
            <w:div w:id="1179463250">
              <w:marLeft w:val="0"/>
              <w:marRight w:val="0"/>
              <w:marTop w:val="0"/>
              <w:marBottom w:val="0"/>
              <w:divBdr>
                <w:top w:val="none" w:sz="0" w:space="0" w:color="auto"/>
                <w:left w:val="none" w:sz="0" w:space="0" w:color="auto"/>
                <w:bottom w:val="none" w:sz="0" w:space="0" w:color="auto"/>
                <w:right w:val="none" w:sz="0" w:space="0" w:color="auto"/>
              </w:divBdr>
            </w:div>
          </w:divsChild>
        </w:div>
        <w:div w:id="814103961">
          <w:marLeft w:val="0"/>
          <w:marRight w:val="0"/>
          <w:marTop w:val="0"/>
          <w:marBottom w:val="0"/>
          <w:divBdr>
            <w:top w:val="none" w:sz="0" w:space="0" w:color="auto"/>
            <w:left w:val="none" w:sz="0" w:space="0" w:color="auto"/>
            <w:bottom w:val="none" w:sz="0" w:space="0" w:color="auto"/>
            <w:right w:val="none" w:sz="0" w:space="0" w:color="auto"/>
          </w:divBdr>
          <w:divsChild>
            <w:div w:id="166292212">
              <w:marLeft w:val="0"/>
              <w:marRight w:val="0"/>
              <w:marTop w:val="0"/>
              <w:marBottom w:val="0"/>
              <w:divBdr>
                <w:top w:val="none" w:sz="0" w:space="0" w:color="auto"/>
                <w:left w:val="none" w:sz="0" w:space="0" w:color="auto"/>
                <w:bottom w:val="none" w:sz="0" w:space="0" w:color="auto"/>
                <w:right w:val="none" w:sz="0" w:space="0" w:color="auto"/>
              </w:divBdr>
            </w:div>
          </w:divsChild>
        </w:div>
        <w:div w:id="829565269">
          <w:marLeft w:val="0"/>
          <w:marRight w:val="0"/>
          <w:marTop w:val="0"/>
          <w:marBottom w:val="0"/>
          <w:divBdr>
            <w:top w:val="none" w:sz="0" w:space="0" w:color="auto"/>
            <w:left w:val="none" w:sz="0" w:space="0" w:color="auto"/>
            <w:bottom w:val="none" w:sz="0" w:space="0" w:color="auto"/>
            <w:right w:val="none" w:sz="0" w:space="0" w:color="auto"/>
          </w:divBdr>
          <w:divsChild>
            <w:div w:id="93399191">
              <w:marLeft w:val="0"/>
              <w:marRight w:val="0"/>
              <w:marTop w:val="0"/>
              <w:marBottom w:val="0"/>
              <w:divBdr>
                <w:top w:val="none" w:sz="0" w:space="0" w:color="auto"/>
                <w:left w:val="none" w:sz="0" w:space="0" w:color="auto"/>
                <w:bottom w:val="none" w:sz="0" w:space="0" w:color="auto"/>
                <w:right w:val="none" w:sz="0" w:space="0" w:color="auto"/>
              </w:divBdr>
            </w:div>
          </w:divsChild>
        </w:div>
        <w:div w:id="864362707">
          <w:marLeft w:val="0"/>
          <w:marRight w:val="0"/>
          <w:marTop w:val="0"/>
          <w:marBottom w:val="0"/>
          <w:divBdr>
            <w:top w:val="none" w:sz="0" w:space="0" w:color="auto"/>
            <w:left w:val="none" w:sz="0" w:space="0" w:color="auto"/>
            <w:bottom w:val="none" w:sz="0" w:space="0" w:color="auto"/>
            <w:right w:val="none" w:sz="0" w:space="0" w:color="auto"/>
          </w:divBdr>
          <w:divsChild>
            <w:div w:id="682975477">
              <w:marLeft w:val="0"/>
              <w:marRight w:val="0"/>
              <w:marTop w:val="0"/>
              <w:marBottom w:val="0"/>
              <w:divBdr>
                <w:top w:val="none" w:sz="0" w:space="0" w:color="auto"/>
                <w:left w:val="none" w:sz="0" w:space="0" w:color="auto"/>
                <w:bottom w:val="none" w:sz="0" w:space="0" w:color="auto"/>
                <w:right w:val="none" w:sz="0" w:space="0" w:color="auto"/>
              </w:divBdr>
            </w:div>
          </w:divsChild>
        </w:div>
        <w:div w:id="915868308">
          <w:marLeft w:val="0"/>
          <w:marRight w:val="0"/>
          <w:marTop w:val="0"/>
          <w:marBottom w:val="0"/>
          <w:divBdr>
            <w:top w:val="none" w:sz="0" w:space="0" w:color="auto"/>
            <w:left w:val="none" w:sz="0" w:space="0" w:color="auto"/>
            <w:bottom w:val="none" w:sz="0" w:space="0" w:color="auto"/>
            <w:right w:val="none" w:sz="0" w:space="0" w:color="auto"/>
          </w:divBdr>
          <w:divsChild>
            <w:div w:id="1705255713">
              <w:marLeft w:val="0"/>
              <w:marRight w:val="0"/>
              <w:marTop w:val="0"/>
              <w:marBottom w:val="0"/>
              <w:divBdr>
                <w:top w:val="none" w:sz="0" w:space="0" w:color="auto"/>
                <w:left w:val="none" w:sz="0" w:space="0" w:color="auto"/>
                <w:bottom w:val="none" w:sz="0" w:space="0" w:color="auto"/>
                <w:right w:val="none" w:sz="0" w:space="0" w:color="auto"/>
              </w:divBdr>
            </w:div>
          </w:divsChild>
        </w:div>
        <w:div w:id="977102086">
          <w:marLeft w:val="0"/>
          <w:marRight w:val="0"/>
          <w:marTop w:val="0"/>
          <w:marBottom w:val="0"/>
          <w:divBdr>
            <w:top w:val="none" w:sz="0" w:space="0" w:color="auto"/>
            <w:left w:val="none" w:sz="0" w:space="0" w:color="auto"/>
            <w:bottom w:val="none" w:sz="0" w:space="0" w:color="auto"/>
            <w:right w:val="none" w:sz="0" w:space="0" w:color="auto"/>
          </w:divBdr>
          <w:divsChild>
            <w:div w:id="127670512">
              <w:marLeft w:val="0"/>
              <w:marRight w:val="0"/>
              <w:marTop w:val="0"/>
              <w:marBottom w:val="0"/>
              <w:divBdr>
                <w:top w:val="none" w:sz="0" w:space="0" w:color="auto"/>
                <w:left w:val="none" w:sz="0" w:space="0" w:color="auto"/>
                <w:bottom w:val="none" w:sz="0" w:space="0" w:color="auto"/>
                <w:right w:val="none" w:sz="0" w:space="0" w:color="auto"/>
              </w:divBdr>
            </w:div>
          </w:divsChild>
        </w:div>
        <w:div w:id="1083144287">
          <w:marLeft w:val="0"/>
          <w:marRight w:val="0"/>
          <w:marTop w:val="0"/>
          <w:marBottom w:val="0"/>
          <w:divBdr>
            <w:top w:val="none" w:sz="0" w:space="0" w:color="auto"/>
            <w:left w:val="none" w:sz="0" w:space="0" w:color="auto"/>
            <w:bottom w:val="none" w:sz="0" w:space="0" w:color="auto"/>
            <w:right w:val="none" w:sz="0" w:space="0" w:color="auto"/>
          </w:divBdr>
          <w:divsChild>
            <w:div w:id="1217081672">
              <w:marLeft w:val="0"/>
              <w:marRight w:val="0"/>
              <w:marTop w:val="0"/>
              <w:marBottom w:val="0"/>
              <w:divBdr>
                <w:top w:val="none" w:sz="0" w:space="0" w:color="auto"/>
                <w:left w:val="none" w:sz="0" w:space="0" w:color="auto"/>
                <w:bottom w:val="none" w:sz="0" w:space="0" w:color="auto"/>
                <w:right w:val="none" w:sz="0" w:space="0" w:color="auto"/>
              </w:divBdr>
            </w:div>
          </w:divsChild>
        </w:div>
        <w:div w:id="1192036983">
          <w:marLeft w:val="0"/>
          <w:marRight w:val="0"/>
          <w:marTop w:val="0"/>
          <w:marBottom w:val="0"/>
          <w:divBdr>
            <w:top w:val="none" w:sz="0" w:space="0" w:color="auto"/>
            <w:left w:val="none" w:sz="0" w:space="0" w:color="auto"/>
            <w:bottom w:val="none" w:sz="0" w:space="0" w:color="auto"/>
            <w:right w:val="none" w:sz="0" w:space="0" w:color="auto"/>
          </w:divBdr>
          <w:divsChild>
            <w:div w:id="679897447">
              <w:marLeft w:val="0"/>
              <w:marRight w:val="0"/>
              <w:marTop w:val="0"/>
              <w:marBottom w:val="0"/>
              <w:divBdr>
                <w:top w:val="none" w:sz="0" w:space="0" w:color="auto"/>
                <w:left w:val="none" w:sz="0" w:space="0" w:color="auto"/>
                <w:bottom w:val="none" w:sz="0" w:space="0" w:color="auto"/>
                <w:right w:val="none" w:sz="0" w:space="0" w:color="auto"/>
              </w:divBdr>
            </w:div>
          </w:divsChild>
        </w:div>
        <w:div w:id="1376659580">
          <w:marLeft w:val="0"/>
          <w:marRight w:val="0"/>
          <w:marTop w:val="0"/>
          <w:marBottom w:val="0"/>
          <w:divBdr>
            <w:top w:val="none" w:sz="0" w:space="0" w:color="auto"/>
            <w:left w:val="none" w:sz="0" w:space="0" w:color="auto"/>
            <w:bottom w:val="none" w:sz="0" w:space="0" w:color="auto"/>
            <w:right w:val="none" w:sz="0" w:space="0" w:color="auto"/>
          </w:divBdr>
          <w:divsChild>
            <w:div w:id="491221355">
              <w:marLeft w:val="0"/>
              <w:marRight w:val="0"/>
              <w:marTop w:val="0"/>
              <w:marBottom w:val="0"/>
              <w:divBdr>
                <w:top w:val="none" w:sz="0" w:space="0" w:color="auto"/>
                <w:left w:val="none" w:sz="0" w:space="0" w:color="auto"/>
                <w:bottom w:val="none" w:sz="0" w:space="0" w:color="auto"/>
                <w:right w:val="none" w:sz="0" w:space="0" w:color="auto"/>
              </w:divBdr>
            </w:div>
          </w:divsChild>
        </w:div>
        <w:div w:id="1377392095">
          <w:marLeft w:val="0"/>
          <w:marRight w:val="0"/>
          <w:marTop w:val="0"/>
          <w:marBottom w:val="0"/>
          <w:divBdr>
            <w:top w:val="none" w:sz="0" w:space="0" w:color="auto"/>
            <w:left w:val="none" w:sz="0" w:space="0" w:color="auto"/>
            <w:bottom w:val="none" w:sz="0" w:space="0" w:color="auto"/>
            <w:right w:val="none" w:sz="0" w:space="0" w:color="auto"/>
          </w:divBdr>
          <w:divsChild>
            <w:div w:id="1226912780">
              <w:marLeft w:val="0"/>
              <w:marRight w:val="0"/>
              <w:marTop w:val="0"/>
              <w:marBottom w:val="0"/>
              <w:divBdr>
                <w:top w:val="none" w:sz="0" w:space="0" w:color="auto"/>
                <w:left w:val="none" w:sz="0" w:space="0" w:color="auto"/>
                <w:bottom w:val="none" w:sz="0" w:space="0" w:color="auto"/>
                <w:right w:val="none" w:sz="0" w:space="0" w:color="auto"/>
              </w:divBdr>
            </w:div>
          </w:divsChild>
        </w:div>
        <w:div w:id="1405714145">
          <w:marLeft w:val="0"/>
          <w:marRight w:val="0"/>
          <w:marTop w:val="0"/>
          <w:marBottom w:val="0"/>
          <w:divBdr>
            <w:top w:val="none" w:sz="0" w:space="0" w:color="auto"/>
            <w:left w:val="none" w:sz="0" w:space="0" w:color="auto"/>
            <w:bottom w:val="none" w:sz="0" w:space="0" w:color="auto"/>
            <w:right w:val="none" w:sz="0" w:space="0" w:color="auto"/>
          </w:divBdr>
          <w:divsChild>
            <w:div w:id="279726490">
              <w:marLeft w:val="0"/>
              <w:marRight w:val="0"/>
              <w:marTop w:val="0"/>
              <w:marBottom w:val="0"/>
              <w:divBdr>
                <w:top w:val="none" w:sz="0" w:space="0" w:color="auto"/>
                <w:left w:val="none" w:sz="0" w:space="0" w:color="auto"/>
                <w:bottom w:val="none" w:sz="0" w:space="0" w:color="auto"/>
                <w:right w:val="none" w:sz="0" w:space="0" w:color="auto"/>
              </w:divBdr>
            </w:div>
            <w:div w:id="920332149">
              <w:marLeft w:val="0"/>
              <w:marRight w:val="0"/>
              <w:marTop w:val="0"/>
              <w:marBottom w:val="0"/>
              <w:divBdr>
                <w:top w:val="none" w:sz="0" w:space="0" w:color="auto"/>
                <w:left w:val="none" w:sz="0" w:space="0" w:color="auto"/>
                <w:bottom w:val="none" w:sz="0" w:space="0" w:color="auto"/>
                <w:right w:val="none" w:sz="0" w:space="0" w:color="auto"/>
              </w:divBdr>
            </w:div>
            <w:div w:id="2112627808">
              <w:marLeft w:val="0"/>
              <w:marRight w:val="0"/>
              <w:marTop w:val="0"/>
              <w:marBottom w:val="0"/>
              <w:divBdr>
                <w:top w:val="none" w:sz="0" w:space="0" w:color="auto"/>
                <w:left w:val="none" w:sz="0" w:space="0" w:color="auto"/>
                <w:bottom w:val="none" w:sz="0" w:space="0" w:color="auto"/>
                <w:right w:val="none" w:sz="0" w:space="0" w:color="auto"/>
              </w:divBdr>
            </w:div>
          </w:divsChild>
        </w:div>
        <w:div w:id="1469587469">
          <w:marLeft w:val="0"/>
          <w:marRight w:val="0"/>
          <w:marTop w:val="0"/>
          <w:marBottom w:val="0"/>
          <w:divBdr>
            <w:top w:val="none" w:sz="0" w:space="0" w:color="auto"/>
            <w:left w:val="none" w:sz="0" w:space="0" w:color="auto"/>
            <w:bottom w:val="none" w:sz="0" w:space="0" w:color="auto"/>
            <w:right w:val="none" w:sz="0" w:space="0" w:color="auto"/>
          </w:divBdr>
          <w:divsChild>
            <w:div w:id="295111465">
              <w:marLeft w:val="0"/>
              <w:marRight w:val="0"/>
              <w:marTop w:val="0"/>
              <w:marBottom w:val="0"/>
              <w:divBdr>
                <w:top w:val="none" w:sz="0" w:space="0" w:color="auto"/>
                <w:left w:val="none" w:sz="0" w:space="0" w:color="auto"/>
                <w:bottom w:val="none" w:sz="0" w:space="0" w:color="auto"/>
                <w:right w:val="none" w:sz="0" w:space="0" w:color="auto"/>
              </w:divBdr>
            </w:div>
            <w:div w:id="914778642">
              <w:marLeft w:val="0"/>
              <w:marRight w:val="0"/>
              <w:marTop w:val="0"/>
              <w:marBottom w:val="0"/>
              <w:divBdr>
                <w:top w:val="none" w:sz="0" w:space="0" w:color="auto"/>
                <w:left w:val="none" w:sz="0" w:space="0" w:color="auto"/>
                <w:bottom w:val="none" w:sz="0" w:space="0" w:color="auto"/>
                <w:right w:val="none" w:sz="0" w:space="0" w:color="auto"/>
              </w:divBdr>
            </w:div>
          </w:divsChild>
        </w:div>
        <w:div w:id="1479960924">
          <w:marLeft w:val="0"/>
          <w:marRight w:val="0"/>
          <w:marTop w:val="0"/>
          <w:marBottom w:val="0"/>
          <w:divBdr>
            <w:top w:val="none" w:sz="0" w:space="0" w:color="auto"/>
            <w:left w:val="none" w:sz="0" w:space="0" w:color="auto"/>
            <w:bottom w:val="none" w:sz="0" w:space="0" w:color="auto"/>
            <w:right w:val="none" w:sz="0" w:space="0" w:color="auto"/>
          </w:divBdr>
          <w:divsChild>
            <w:div w:id="1238321416">
              <w:marLeft w:val="0"/>
              <w:marRight w:val="0"/>
              <w:marTop w:val="0"/>
              <w:marBottom w:val="0"/>
              <w:divBdr>
                <w:top w:val="none" w:sz="0" w:space="0" w:color="auto"/>
                <w:left w:val="none" w:sz="0" w:space="0" w:color="auto"/>
                <w:bottom w:val="none" w:sz="0" w:space="0" w:color="auto"/>
                <w:right w:val="none" w:sz="0" w:space="0" w:color="auto"/>
              </w:divBdr>
            </w:div>
          </w:divsChild>
        </w:div>
        <w:div w:id="1667827489">
          <w:marLeft w:val="0"/>
          <w:marRight w:val="0"/>
          <w:marTop w:val="0"/>
          <w:marBottom w:val="0"/>
          <w:divBdr>
            <w:top w:val="none" w:sz="0" w:space="0" w:color="auto"/>
            <w:left w:val="none" w:sz="0" w:space="0" w:color="auto"/>
            <w:bottom w:val="none" w:sz="0" w:space="0" w:color="auto"/>
            <w:right w:val="none" w:sz="0" w:space="0" w:color="auto"/>
          </w:divBdr>
          <w:divsChild>
            <w:div w:id="1613786155">
              <w:marLeft w:val="0"/>
              <w:marRight w:val="0"/>
              <w:marTop w:val="0"/>
              <w:marBottom w:val="0"/>
              <w:divBdr>
                <w:top w:val="none" w:sz="0" w:space="0" w:color="auto"/>
                <w:left w:val="none" w:sz="0" w:space="0" w:color="auto"/>
                <w:bottom w:val="none" w:sz="0" w:space="0" w:color="auto"/>
                <w:right w:val="none" w:sz="0" w:space="0" w:color="auto"/>
              </w:divBdr>
            </w:div>
          </w:divsChild>
        </w:div>
        <w:div w:id="1967226129">
          <w:marLeft w:val="0"/>
          <w:marRight w:val="0"/>
          <w:marTop w:val="0"/>
          <w:marBottom w:val="0"/>
          <w:divBdr>
            <w:top w:val="none" w:sz="0" w:space="0" w:color="auto"/>
            <w:left w:val="none" w:sz="0" w:space="0" w:color="auto"/>
            <w:bottom w:val="none" w:sz="0" w:space="0" w:color="auto"/>
            <w:right w:val="none" w:sz="0" w:space="0" w:color="auto"/>
          </w:divBdr>
          <w:divsChild>
            <w:div w:id="48652575">
              <w:marLeft w:val="0"/>
              <w:marRight w:val="0"/>
              <w:marTop w:val="0"/>
              <w:marBottom w:val="0"/>
              <w:divBdr>
                <w:top w:val="none" w:sz="0" w:space="0" w:color="auto"/>
                <w:left w:val="none" w:sz="0" w:space="0" w:color="auto"/>
                <w:bottom w:val="none" w:sz="0" w:space="0" w:color="auto"/>
                <w:right w:val="none" w:sz="0" w:space="0" w:color="auto"/>
              </w:divBdr>
            </w:div>
          </w:divsChild>
        </w:div>
        <w:div w:id="1993362190">
          <w:marLeft w:val="0"/>
          <w:marRight w:val="0"/>
          <w:marTop w:val="0"/>
          <w:marBottom w:val="0"/>
          <w:divBdr>
            <w:top w:val="none" w:sz="0" w:space="0" w:color="auto"/>
            <w:left w:val="none" w:sz="0" w:space="0" w:color="auto"/>
            <w:bottom w:val="none" w:sz="0" w:space="0" w:color="auto"/>
            <w:right w:val="none" w:sz="0" w:space="0" w:color="auto"/>
          </w:divBdr>
          <w:divsChild>
            <w:div w:id="742683556">
              <w:marLeft w:val="0"/>
              <w:marRight w:val="0"/>
              <w:marTop w:val="0"/>
              <w:marBottom w:val="0"/>
              <w:divBdr>
                <w:top w:val="none" w:sz="0" w:space="0" w:color="auto"/>
                <w:left w:val="none" w:sz="0" w:space="0" w:color="auto"/>
                <w:bottom w:val="none" w:sz="0" w:space="0" w:color="auto"/>
                <w:right w:val="none" w:sz="0" w:space="0" w:color="auto"/>
              </w:divBdr>
            </w:div>
          </w:divsChild>
        </w:div>
        <w:div w:id="2036538933">
          <w:marLeft w:val="0"/>
          <w:marRight w:val="0"/>
          <w:marTop w:val="0"/>
          <w:marBottom w:val="0"/>
          <w:divBdr>
            <w:top w:val="none" w:sz="0" w:space="0" w:color="auto"/>
            <w:left w:val="none" w:sz="0" w:space="0" w:color="auto"/>
            <w:bottom w:val="none" w:sz="0" w:space="0" w:color="auto"/>
            <w:right w:val="none" w:sz="0" w:space="0" w:color="auto"/>
          </w:divBdr>
          <w:divsChild>
            <w:div w:id="74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777">
      <w:bodyDiv w:val="1"/>
      <w:marLeft w:val="0"/>
      <w:marRight w:val="0"/>
      <w:marTop w:val="0"/>
      <w:marBottom w:val="0"/>
      <w:divBdr>
        <w:top w:val="none" w:sz="0" w:space="0" w:color="auto"/>
        <w:left w:val="none" w:sz="0" w:space="0" w:color="auto"/>
        <w:bottom w:val="none" w:sz="0" w:space="0" w:color="auto"/>
        <w:right w:val="none" w:sz="0" w:space="0" w:color="auto"/>
      </w:divBdr>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82842620">
          <w:marLeft w:val="0"/>
          <w:marRight w:val="0"/>
          <w:marTop w:val="0"/>
          <w:marBottom w:val="0"/>
          <w:divBdr>
            <w:top w:val="none" w:sz="0" w:space="0" w:color="auto"/>
            <w:left w:val="none" w:sz="0" w:space="0" w:color="auto"/>
            <w:bottom w:val="none" w:sz="0" w:space="0" w:color="auto"/>
            <w:right w:val="none" w:sz="0" w:space="0" w:color="auto"/>
          </w:divBdr>
        </w:div>
        <w:div w:id="1783650897">
          <w:marLeft w:val="0"/>
          <w:marRight w:val="0"/>
          <w:marTop w:val="0"/>
          <w:marBottom w:val="0"/>
          <w:divBdr>
            <w:top w:val="none" w:sz="0" w:space="0" w:color="auto"/>
            <w:left w:val="none" w:sz="0" w:space="0" w:color="auto"/>
            <w:bottom w:val="none" w:sz="0" w:space="0" w:color="auto"/>
            <w:right w:val="none" w:sz="0" w:space="0" w:color="auto"/>
          </w:divBdr>
        </w:div>
      </w:divsChild>
    </w:div>
    <w:div w:id="8705346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6794435">
      <w:bodyDiv w:val="1"/>
      <w:marLeft w:val="0"/>
      <w:marRight w:val="0"/>
      <w:marTop w:val="0"/>
      <w:marBottom w:val="0"/>
      <w:divBdr>
        <w:top w:val="none" w:sz="0" w:space="0" w:color="auto"/>
        <w:left w:val="none" w:sz="0" w:space="0" w:color="auto"/>
        <w:bottom w:val="none" w:sz="0" w:space="0" w:color="auto"/>
        <w:right w:val="none" w:sz="0" w:space="0" w:color="auto"/>
      </w:divBdr>
      <w:divsChild>
        <w:div w:id="910506436">
          <w:marLeft w:val="0"/>
          <w:marRight w:val="0"/>
          <w:marTop w:val="0"/>
          <w:marBottom w:val="0"/>
          <w:divBdr>
            <w:top w:val="none" w:sz="0" w:space="0" w:color="auto"/>
            <w:left w:val="none" w:sz="0" w:space="0" w:color="auto"/>
            <w:bottom w:val="none" w:sz="0" w:space="0" w:color="auto"/>
            <w:right w:val="none" w:sz="0" w:space="0" w:color="auto"/>
          </w:divBdr>
        </w:div>
      </w:divsChild>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745941">
      <w:bodyDiv w:val="1"/>
      <w:marLeft w:val="0"/>
      <w:marRight w:val="0"/>
      <w:marTop w:val="0"/>
      <w:marBottom w:val="0"/>
      <w:divBdr>
        <w:top w:val="none" w:sz="0" w:space="0" w:color="auto"/>
        <w:left w:val="none" w:sz="0" w:space="0" w:color="auto"/>
        <w:bottom w:val="none" w:sz="0" w:space="0" w:color="auto"/>
        <w:right w:val="none" w:sz="0" w:space="0" w:color="auto"/>
      </w:divBdr>
      <w:divsChild>
        <w:div w:id="513232743">
          <w:marLeft w:val="0"/>
          <w:marRight w:val="0"/>
          <w:marTop w:val="0"/>
          <w:marBottom w:val="0"/>
          <w:divBdr>
            <w:top w:val="none" w:sz="0" w:space="0" w:color="auto"/>
            <w:left w:val="none" w:sz="0" w:space="0" w:color="auto"/>
            <w:bottom w:val="none" w:sz="0" w:space="0" w:color="auto"/>
            <w:right w:val="none" w:sz="0" w:space="0" w:color="auto"/>
          </w:divBdr>
          <w:divsChild>
            <w:div w:id="462818492">
              <w:marLeft w:val="0"/>
              <w:marRight w:val="0"/>
              <w:marTop w:val="0"/>
              <w:marBottom w:val="0"/>
              <w:divBdr>
                <w:top w:val="none" w:sz="0" w:space="0" w:color="auto"/>
                <w:left w:val="none" w:sz="0" w:space="0" w:color="auto"/>
                <w:bottom w:val="none" w:sz="0" w:space="0" w:color="auto"/>
                <w:right w:val="none" w:sz="0" w:space="0" w:color="auto"/>
              </w:divBdr>
            </w:div>
          </w:divsChild>
        </w:div>
        <w:div w:id="1081635055">
          <w:marLeft w:val="0"/>
          <w:marRight w:val="0"/>
          <w:marTop w:val="6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2850070">
      <w:bodyDiv w:val="1"/>
      <w:marLeft w:val="0"/>
      <w:marRight w:val="0"/>
      <w:marTop w:val="0"/>
      <w:marBottom w:val="0"/>
      <w:divBdr>
        <w:top w:val="none" w:sz="0" w:space="0" w:color="auto"/>
        <w:left w:val="none" w:sz="0" w:space="0" w:color="auto"/>
        <w:bottom w:val="none" w:sz="0" w:space="0" w:color="auto"/>
        <w:right w:val="none" w:sz="0" w:space="0" w:color="auto"/>
      </w:divBdr>
      <w:divsChild>
        <w:div w:id="30233257">
          <w:marLeft w:val="0"/>
          <w:marRight w:val="0"/>
          <w:marTop w:val="0"/>
          <w:marBottom w:val="0"/>
          <w:divBdr>
            <w:top w:val="none" w:sz="0" w:space="0" w:color="auto"/>
            <w:left w:val="none" w:sz="0" w:space="0" w:color="auto"/>
            <w:bottom w:val="none" w:sz="0" w:space="0" w:color="auto"/>
            <w:right w:val="none" w:sz="0" w:space="0" w:color="auto"/>
          </w:divBdr>
        </w:div>
        <w:div w:id="108816813">
          <w:marLeft w:val="0"/>
          <w:marRight w:val="0"/>
          <w:marTop w:val="0"/>
          <w:marBottom w:val="0"/>
          <w:divBdr>
            <w:top w:val="none" w:sz="0" w:space="0" w:color="auto"/>
            <w:left w:val="none" w:sz="0" w:space="0" w:color="auto"/>
            <w:bottom w:val="none" w:sz="0" w:space="0" w:color="auto"/>
            <w:right w:val="none" w:sz="0" w:space="0" w:color="auto"/>
          </w:divBdr>
        </w:div>
        <w:div w:id="849879596">
          <w:marLeft w:val="0"/>
          <w:marRight w:val="0"/>
          <w:marTop w:val="0"/>
          <w:marBottom w:val="0"/>
          <w:divBdr>
            <w:top w:val="none" w:sz="0" w:space="0" w:color="auto"/>
            <w:left w:val="none" w:sz="0" w:space="0" w:color="auto"/>
            <w:bottom w:val="none" w:sz="0" w:space="0" w:color="auto"/>
            <w:right w:val="none" w:sz="0" w:space="0" w:color="auto"/>
          </w:divBdr>
        </w:div>
      </w:divsChild>
    </w:div>
    <w:div w:id="1060713238">
      <w:bodyDiv w:val="1"/>
      <w:marLeft w:val="0"/>
      <w:marRight w:val="0"/>
      <w:marTop w:val="0"/>
      <w:marBottom w:val="0"/>
      <w:divBdr>
        <w:top w:val="none" w:sz="0" w:space="0" w:color="auto"/>
        <w:left w:val="none" w:sz="0" w:space="0" w:color="auto"/>
        <w:bottom w:val="none" w:sz="0" w:space="0" w:color="auto"/>
        <w:right w:val="none" w:sz="0" w:space="0" w:color="auto"/>
      </w:divBdr>
      <w:divsChild>
        <w:div w:id="42099301">
          <w:marLeft w:val="0"/>
          <w:marRight w:val="0"/>
          <w:marTop w:val="0"/>
          <w:marBottom w:val="0"/>
          <w:divBdr>
            <w:top w:val="none" w:sz="0" w:space="0" w:color="auto"/>
            <w:left w:val="none" w:sz="0" w:space="0" w:color="auto"/>
            <w:bottom w:val="none" w:sz="0" w:space="0" w:color="auto"/>
            <w:right w:val="none" w:sz="0" w:space="0" w:color="auto"/>
          </w:divBdr>
          <w:divsChild>
            <w:div w:id="1706559825">
              <w:marLeft w:val="0"/>
              <w:marRight w:val="0"/>
              <w:marTop w:val="0"/>
              <w:marBottom w:val="0"/>
              <w:divBdr>
                <w:top w:val="none" w:sz="0" w:space="0" w:color="auto"/>
                <w:left w:val="none" w:sz="0" w:space="0" w:color="auto"/>
                <w:bottom w:val="none" w:sz="0" w:space="0" w:color="auto"/>
                <w:right w:val="none" w:sz="0" w:space="0" w:color="auto"/>
              </w:divBdr>
            </w:div>
          </w:divsChild>
        </w:div>
        <w:div w:id="105858690">
          <w:marLeft w:val="0"/>
          <w:marRight w:val="0"/>
          <w:marTop w:val="0"/>
          <w:marBottom w:val="0"/>
          <w:divBdr>
            <w:top w:val="none" w:sz="0" w:space="0" w:color="auto"/>
            <w:left w:val="none" w:sz="0" w:space="0" w:color="auto"/>
            <w:bottom w:val="none" w:sz="0" w:space="0" w:color="auto"/>
            <w:right w:val="none" w:sz="0" w:space="0" w:color="auto"/>
          </w:divBdr>
          <w:divsChild>
            <w:div w:id="975456258">
              <w:marLeft w:val="0"/>
              <w:marRight w:val="0"/>
              <w:marTop w:val="0"/>
              <w:marBottom w:val="0"/>
              <w:divBdr>
                <w:top w:val="none" w:sz="0" w:space="0" w:color="auto"/>
                <w:left w:val="none" w:sz="0" w:space="0" w:color="auto"/>
                <w:bottom w:val="none" w:sz="0" w:space="0" w:color="auto"/>
                <w:right w:val="none" w:sz="0" w:space="0" w:color="auto"/>
              </w:divBdr>
            </w:div>
          </w:divsChild>
        </w:div>
        <w:div w:id="204753373">
          <w:marLeft w:val="0"/>
          <w:marRight w:val="0"/>
          <w:marTop w:val="0"/>
          <w:marBottom w:val="0"/>
          <w:divBdr>
            <w:top w:val="none" w:sz="0" w:space="0" w:color="auto"/>
            <w:left w:val="none" w:sz="0" w:space="0" w:color="auto"/>
            <w:bottom w:val="none" w:sz="0" w:space="0" w:color="auto"/>
            <w:right w:val="none" w:sz="0" w:space="0" w:color="auto"/>
          </w:divBdr>
          <w:divsChild>
            <w:div w:id="805899849">
              <w:marLeft w:val="0"/>
              <w:marRight w:val="0"/>
              <w:marTop w:val="0"/>
              <w:marBottom w:val="0"/>
              <w:divBdr>
                <w:top w:val="none" w:sz="0" w:space="0" w:color="auto"/>
                <w:left w:val="none" w:sz="0" w:space="0" w:color="auto"/>
                <w:bottom w:val="none" w:sz="0" w:space="0" w:color="auto"/>
                <w:right w:val="none" w:sz="0" w:space="0" w:color="auto"/>
              </w:divBdr>
            </w:div>
          </w:divsChild>
        </w:div>
        <w:div w:id="234976084">
          <w:marLeft w:val="0"/>
          <w:marRight w:val="0"/>
          <w:marTop w:val="0"/>
          <w:marBottom w:val="0"/>
          <w:divBdr>
            <w:top w:val="none" w:sz="0" w:space="0" w:color="auto"/>
            <w:left w:val="none" w:sz="0" w:space="0" w:color="auto"/>
            <w:bottom w:val="none" w:sz="0" w:space="0" w:color="auto"/>
            <w:right w:val="none" w:sz="0" w:space="0" w:color="auto"/>
          </w:divBdr>
          <w:divsChild>
            <w:div w:id="1132286685">
              <w:marLeft w:val="0"/>
              <w:marRight w:val="0"/>
              <w:marTop w:val="0"/>
              <w:marBottom w:val="0"/>
              <w:divBdr>
                <w:top w:val="none" w:sz="0" w:space="0" w:color="auto"/>
                <w:left w:val="none" w:sz="0" w:space="0" w:color="auto"/>
                <w:bottom w:val="none" w:sz="0" w:space="0" w:color="auto"/>
                <w:right w:val="none" w:sz="0" w:space="0" w:color="auto"/>
              </w:divBdr>
            </w:div>
            <w:div w:id="1532914851">
              <w:marLeft w:val="0"/>
              <w:marRight w:val="0"/>
              <w:marTop w:val="0"/>
              <w:marBottom w:val="0"/>
              <w:divBdr>
                <w:top w:val="none" w:sz="0" w:space="0" w:color="auto"/>
                <w:left w:val="none" w:sz="0" w:space="0" w:color="auto"/>
                <w:bottom w:val="none" w:sz="0" w:space="0" w:color="auto"/>
                <w:right w:val="none" w:sz="0" w:space="0" w:color="auto"/>
              </w:divBdr>
            </w:div>
          </w:divsChild>
        </w:div>
        <w:div w:id="436408559">
          <w:marLeft w:val="0"/>
          <w:marRight w:val="0"/>
          <w:marTop w:val="0"/>
          <w:marBottom w:val="0"/>
          <w:divBdr>
            <w:top w:val="none" w:sz="0" w:space="0" w:color="auto"/>
            <w:left w:val="none" w:sz="0" w:space="0" w:color="auto"/>
            <w:bottom w:val="none" w:sz="0" w:space="0" w:color="auto"/>
            <w:right w:val="none" w:sz="0" w:space="0" w:color="auto"/>
          </w:divBdr>
          <w:divsChild>
            <w:div w:id="1603032544">
              <w:marLeft w:val="0"/>
              <w:marRight w:val="0"/>
              <w:marTop w:val="0"/>
              <w:marBottom w:val="0"/>
              <w:divBdr>
                <w:top w:val="none" w:sz="0" w:space="0" w:color="auto"/>
                <w:left w:val="none" w:sz="0" w:space="0" w:color="auto"/>
                <w:bottom w:val="none" w:sz="0" w:space="0" w:color="auto"/>
                <w:right w:val="none" w:sz="0" w:space="0" w:color="auto"/>
              </w:divBdr>
            </w:div>
          </w:divsChild>
        </w:div>
        <w:div w:id="558594749">
          <w:marLeft w:val="0"/>
          <w:marRight w:val="0"/>
          <w:marTop w:val="0"/>
          <w:marBottom w:val="0"/>
          <w:divBdr>
            <w:top w:val="none" w:sz="0" w:space="0" w:color="auto"/>
            <w:left w:val="none" w:sz="0" w:space="0" w:color="auto"/>
            <w:bottom w:val="none" w:sz="0" w:space="0" w:color="auto"/>
            <w:right w:val="none" w:sz="0" w:space="0" w:color="auto"/>
          </w:divBdr>
          <w:divsChild>
            <w:div w:id="646742006">
              <w:marLeft w:val="0"/>
              <w:marRight w:val="0"/>
              <w:marTop w:val="0"/>
              <w:marBottom w:val="0"/>
              <w:divBdr>
                <w:top w:val="none" w:sz="0" w:space="0" w:color="auto"/>
                <w:left w:val="none" w:sz="0" w:space="0" w:color="auto"/>
                <w:bottom w:val="none" w:sz="0" w:space="0" w:color="auto"/>
                <w:right w:val="none" w:sz="0" w:space="0" w:color="auto"/>
              </w:divBdr>
            </w:div>
          </w:divsChild>
        </w:div>
        <w:div w:id="606887578">
          <w:marLeft w:val="0"/>
          <w:marRight w:val="0"/>
          <w:marTop w:val="0"/>
          <w:marBottom w:val="0"/>
          <w:divBdr>
            <w:top w:val="none" w:sz="0" w:space="0" w:color="auto"/>
            <w:left w:val="none" w:sz="0" w:space="0" w:color="auto"/>
            <w:bottom w:val="none" w:sz="0" w:space="0" w:color="auto"/>
            <w:right w:val="none" w:sz="0" w:space="0" w:color="auto"/>
          </w:divBdr>
          <w:divsChild>
            <w:div w:id="1694958513">
              <w:marLeft w:val="0"/>
              <w:marRight w:val="0"/>
              <w:marTop w:val="0"/>
              <w:marBottom w:val="0"/>
              <w:divBdr>
                <w:top w:val="none" w:sz="0" w:space="0" w:color="auto"/>
                <w:left w:val="none" w:sz="0" w:space="0" w:color="auto"/>
                <w:bottom w:val="none" w:sz="0" w:space="0" w:color="auto"/>
                <w:right w:val="none" w:sz="0" w:space="0" w:color="auto"/>
              </w:divBdr>
            </w:div>
          </w:divsChild>
        </w:div>
        <w:div w:id="880216243">
          <w:marLeft w:val="0"/>
          <w:marRight w:val="0"/>
          <w:marTop w:val="0"/>
          <w:marBottom w:val="0"/>
          <w:divBdr>
            <w:top w:val="none" w:sz="0" w:space="0" w:color="auto"/>
            <w:left w:val="none" w:sz="0" w:space="0" w:color="auto"/>
            <w:bottom w:val="none" w:sz="0" w:space="0" w:color="auto"/>
            <w:right w:val="none" w:sz="0" w:space="0" w:color="auto"/>
          </w:divBdr>
          <w:divsChild>
            <w:div w:id="758331260">
              <w:marLeft w:val="0"/>
              <w:marRight w:val="0"/>
              <w:marTop w:val="0"/>
              <w:marBottom w:val="0"/>
              <w:divBdr>
                <w:top w:val="none" w:sz="0" w:space="0" w:color="auto"/>
                <w:left w:val="none" w:sz="0" w:space="0" w:color="auto"/>
                <w:bottom w:val="none" w:sz="0" w:space="0" w:color="auto"/>
                <w:right w:val="none" w:sz="0" w:space="0" w:color="auto"/>
              </w:divBdr>
            </w:div>
            <w:div w:id="1207643070">
              <w:marLeft w:val="0"/>
              <w:marRight w:val="0"/>
              <w:marTop w:val="0"/>
              <w:marBottom w:val="0"/>
              <w:divBdr>
                <w:top w:val="none" w:sz="0" w:space="0" w:color="auto"/>
                <w:left w:val="none" w:sz="0" w:space="0" w:color="auto"/>
                <w:bottom w:val="none" w:sz="0" w:space="0" w:color="auto"/>
                <w:right w:val="none" w:sz="0" w:space="0" w:color="auto"/>
              </w:divBdr>
            </w:div>
          </w:divsChild>
        </w:div>
        <w:div w:id="897671991">
          <w:marLeft w:val="0"/>
          <w:marRight w:val="0"/>
          <w:marTop w:val="0"/>
          <w:marBottom w:val="0"/>
          <w:divBdr>
            <w:top w:val="none" w:sz="0" w:space="0" w:color="auto"/>
            <w:left w:val="none" w:sz="0" w:space="0" w:color="auto"/>
            <w:bottom w:val="none" w:sz="0" w:space="0" w:color="auto"/>
            <w:right w:val="none" w:sz="0" w:space="0" w:color="auto"/>
          </w:divBdr>
          <w:divsChild>
            <w:div w:id="1484544992">
              <w:marLeft w:val="0"/>
              <w:marRight w:val="0"/>
              <w:marTop w:val="0"/>
              <w:marBottom w:val="0"/>
              <w:divBdr>
                <w:top w:val="none" w:sz="0" w:space="0" w:color="auto"/>
                <w:left w:val="none" w:sz="0" w:space="0" w:color="auto"/>
                <w:bottom w:val="none" w:sz="0" w:space="0" w:color="auto"/>
                <w:right w:val="none" w:sz="0" w:space="0" w:color="auto"/>
              </w:divBdr>
            </w:div>
          </w:divsChild>
        </w:div>
        <w:div w:id="916013026">
          <w:marLeft w:val="0"/>
          <w:marRight w:val="0"/>
          <w:marTop w:val="0"/>
          <w:marBottom w:val="0"/>
          <w:divBdr>
            <w:top w:val="none" w:sz="0" w:space="0" w:color="auto"/>
            <w:left w:val="none" w:sz="0" w:space="0" w:color="auto"/>
            <w:bottom w:val="none" w:sz="0" w:space="0" w:color="auto"/>
            <w:right w:val="none" w:sz="0" w:space="0" w:color="auto"/>
          </w:divBdr>
          <w:divsChild>
            <w:div w:id="244733391">
              <w:marLeft w:val="0"/>
              <w:marRight w:val="0"/>
              <w:marTop w:val="0"/>
              <w:marBottom w:val="0"/>
              <w:divBdr>
                <w:top w:val="none" w:sz="0" w:space="0" w:color="auto"/>
                <w:left w:val="none" w:sz="0" w:space="0" w:color="auto"/>
                <w:bottom w:val="none" w:sz="0" w:space="0" w:color="auto"/>
                <w:right w:val="none" w:sz="0" w:space="0" w:color="auto"/>
              </w:divBdr>
            </w:div>
            <w:div w:id="375277538">
              <w:marLeft w:val="0"/>
              <w:marRight w:val="0"/>
              <w:marTop w:val="0"/>
              <w:marBottom w:val="0"/>
              <w:divBdr>
                <w:top w:val="none" w:sz="0" w:space="0" w:color="auto"/>
                <w:left w:val="none" w:sz="0" w:space="0" w:color="auto"/>
                <w:bottom w:val="none" w:sz="0" w:space="0" w:color="auto"/>
                <w:right w:val="none" w:sz="0" w:space="0" w:color="auto"/>
              </w:divBdr>
            </w:div>
          </w:divsChild>
        </w:div>
        <w:div w:id="1055352104">
          <w:marLeft w:val="0"/>
          <w:marRight w:val="0"/>
          <w:marTop w:val="0"/>
          <w:marBottom w:val="0"/>
          <w:divBdr>
            <w:top w:val="none" w:sz="0" w:space="0" w:color="auto"/>
            <w:left w:val="none" w:sz="0" w:space="0" w:color="auto"/>
            <w:bottom w:val="none" w:sz="0" w:space="0" w:color="auto"/>
            <w:right w:val="none" w:sz="0" w:space="0" w:color="auto"/>
          </w:divBdr>
          <w:divsChild>
            <w:div w:id="226382138">
              <w:marLeft w:val="0"/>
              <w:marRight w:val="0"/>
              <w:marTop w:val="0"/>
              <w:marBottom w:val="0"/>
              <w:divBdr>
                <w:top w:val="none" w:sz="0" w:space="0" w:color="auto"/>
                <w:left w:val="none" w:sz="0" w:space="0" w:color="auto"/>
                <w:bottom w:val="none" w:sz="0" w:space="0" w:color="auto"/>
                <w:right w:val="none" w:sz="0" w:space="0" w:color="auto"/>
              </w:divBdr>
            </w:div>
          </w:divsChild>
        </w:div>
        <w:div w:id="1103766874">
          <w:marLeft w:val="0"/>
          <w:marRight w:val="0"/>
          <w:marTop w:val="0"/>
          <w:marBottom w:val="0"/>
          <w:divBdr>
            <w:top w:val="none" w:sz="0" w:space="0" w:color="auto"/>
            <w:left w:val="none" w:sz="0" w:space="0" w:color="auto"/>
            <w:bottom w:val="none" w:sz="0" w:space="0" w:color="auto"/>
            <w:right w:val="none" w:sz="0" w:space="0" w:color="auto"/>
          </w:divBdr>
          <w:divsChild>
            <w:div w:id="325523836">
              <w:marLeft w:val="0"/>
              <w:marRight w:val="0"/>
              <w:marTop w:val="0"/>
              <w:marBottom w:val="0"/>
              <w:divBdr>
                <w:top w:val="none" w:sz="0" w:space="0" w:color="auto"/>
                <w:left w:val="none" w:sz="0" w:space="0" w:color="auto"/>
                <w:bottom w:val="none" w:sz="0" w:space="0" w:color="auto"/>
                <w:right w:val="none" w:sz="0" w:space="0" w:color="auto"/>
              </w:divBdr>
            </w:div>
            <w:div w:id="1207373255">
              <w:marLeft w:val="0"/>
              <w:marRight w:val="0"/>
              <w:marTop w:val="0"/>
              <w:marBottom w:val="0"/>
              <w:divBdr>
                <w:top w:val="none" w:sz="0" w:space="0" w:color="auto"/>
                <w:left w:val="none" w:sz="0" w:space="0" w:color="auto"/>
                <w:bottom w:val="none" w:sz="0" w:space="0" w:color="auto"/>
                <w:right w:val="none" w:sz="0" w:space="0" w:color="auto"/>
              </w:divBdr>
            </w:div>
            <w:div w:id="1856725554">
              <w:marLeft w:val="0"/>
              <w:marRight w:val="0"/>
              <w:marTop w:val="0"/>
              <w:marBottom w:val="0"/>
              <w:divBdr>
                <w:top w:val="none" w:sz="0" w:space="0" w:color="auto"/>
                <w:left w:val="none" w:sz="0" w:space="0" w:color="auto"/>
                <w:bottom w:val="none" w:sz="0" w:space="0" w:color="auto"/>
                <w:right w:val="none" w:sz="0" w:space="0" w:color="auto"/>
              </w:divBdr>
            </w:div>
          </w:divsChild>
        </w:div>
        <w:div w:id="1138063841">
          <w:marLeft w:val="0"/>
          <w:marRight w:val="0"/>
          <w:marTop w:val="0"/>
          <w:marBottom w:val="0"/>
          <w:divBdr>
            <w:top w:val="none" w:sz="0" w:space="0" w:color="auto"/>
            <w:left w:val="none" w:sz="0" w:space="0" w:color="auto"/>
            <w:bottom w:val="none" w:sz="0" w:space="0" w:color="auto"/>
            <w:right w:val="none" w:sz="0" w:space="0" w:color="auto"/>
          </w:divBdr>
          <w:divsChild>
            <w:div w:id="1094591902">
              <w:marLeft w:val="0"/>
              <w:marRight w:val="0"/>
              <w:marTop w:val="0"/>
              <w:marBottom w:val="0"/>
              <w:divBdr>
                <w:top w:val="none" w:sz="0" w:space="0" w:color="auto"/>
                <w:left w:val="none" w:sz="0" w:space="0" w:color="auto"/>
                <w:bottom w:val="none" w:sz="0" w:space="0" w:color="auto"/>
                <w:right w:val="none" w:sz="0" w:space="0" w:color="auto"/>
              </w:divBdr>
            </w:div>
          </w:divsChild>
        </w:div>
        <w:div w:id="1316255614">
          <w:marLeft w:val="0"/>
          <w:marRight w:val="0"/>
          <w:marTop w:val="0"/>
          <w:marBottom w:val="0"/>
          <w:divBdr>
            <w:top w:val="none" w:sz="0" w:space="0" w:color="auto"/>
            <w:left w:val="none" w:sz="0" w:space="0" w:color="auto"/>
            <w:bottom w:val="none" w:sz="0" w:space="0" w:color="auto"/>
            <w:right w:val="none" w:sz="0" w:space="0" w:color="auto"/>
          </w:divBdr>
          <w:divsChild>
            <w:div w:id="1922984379">
              <w:marLeft w:val="0"/>
              <w:marRight w:val="0"/>
              <w:marTop w:val="0"/>
              <w:marBottom w:val="0"/>
              <w:divBdr>
                <w:top w:val="none" w:sz="0" w:space="0" w:color="auto"/>
                <w:left w:val="none" w:sz="0" w:space="0" w:color="auto"/>
                <w:bottom w:val="none" w:sz="0" w:space="0" w:color="auto"/>
                <w:right w:val="none" w:sz="0" w:space="0" w:color="auto"/>
              </w:divBdr>
            </w:div>
          </w:divsChild>
        </w:div>
        <w:div w:id="1366098823">
          <w:marLeft w:val="0"/>
          <w:marRight w:val="0"/>
          <w:marTop w:val="0"/>
          <w:marBottom w:val="0"/>
          <w:divBdr>
            <w:top w:val="none" w:sz="0" w:space="0" w:color="auto"/>
            <w:left w:val="none" w:sz="0" w:space="0" w:color="auto"/>
            <w:bottom w:val="none" w:sz="0" w:space="0" w:color="auto"/>
            <w:right w:val="none" w:sz="0" w:space="0" w:color="auto"/>
          </w:divBdr>
          <w:divsChild>
            <w:div w:id="1491601854">
              <w:marLeft w:val="0"/>
              <w:marRight w:val="0"/>
              <w:marTop w:val="0"/>
              <w:marBottom w:val="0"/>
              <w:divBdr>
                <w:top w:val="none" w:sz="0" w:space="0" w:color="auto"/>
                <w:left w:val="none" w:sz="0" w:space="0" w:color="auto"/>
                <w:bottom w:val="none" w:sz="0" w:space="0" w:color="auto"/>
                <w:right w:val="none" w:sz="0" w:space="0" w:color="auto"/>
              </w:divBdr>
            </w:div>
          </w:divsChild>
        </w:div>
        <w:div w:id="1436174380">
          <w:marLeft w:val="0"/>
          <w:marRight w:val="0"/>
          <w:marTop w:val="0"/>
          <w:marBottom w:val="0"/>
          <w:divBdr>
            <w:top w:val="none" w:sz="0" w:space="0" w:color="auto"/>
            <w:left w:val="none" w:sz="0" w:space="0" w:color="auto"/>
            <w:bottom w:val="none" w:sz="0" w:space="0" w:color="auto"/>
            <w:right w:val="none" w:sz="0" w:space="0" w:color="auto"/>
          </w:divBdr>
          <w:divsChild>
            <w:div w:id="2061829463">
              <w:marLeft w:val="0"/>
              <w:marRight w:val="0"/>
              <w:marTop w:val="0"/>
              <w:marBottom w:val="0"/>
              <w:divBdr>
                <w:top w:val="none" w:sz="0" w:space="0" w:color="auto"/>
                <w:left w:val="none" w:sz="0" w:space="0" w:color="auto"/>
                <w:bottom w:val="none" w:sz="0" w:space="0" w:color="auto"/>
                <w:right w:val="none" w:sz="0" w:space="0" w:color="auto"/>
              </w:divBdr>
            </w:div>
          </w:divsChild>
        </w:div>
        <w:div w:id="1438526957">
          <w:marLeft w:val="0"/>
          <w:marRight w:val="0"/>
          <w:marTop w:val="0"/>
          <w:marBottom w:val="0"/>
          <w:divBdr>
            <w:top w:val="none" w:sz="0" w:space="0" w:color="auto"/>
            <w:left w:val="none" w:sz="0" w:space="0" w:color="auto"/>
            <w:bottom w:val="none" w:sz="0" w:space="0" w:color="auto"/>
            <w:right w:val="none" w:sz="0" w:space="0" w:color="auto"/>
          </w:divBdr>
          <w:divsChild>
            <w:div w:id="1951038732">
              <w:marLeft w:val="0"/>
              <w:marRight w:val="0"/>
              <w:marTop w:val="0"/>
              <w:marBottom w:val="0"/>
              <w:divBdr>
                <w:top w:val="none" w:sz="0" w:space="0" w:color="auto"/>
                <w:left w:val="none" w:sz="0" w:space="0" w:color="auto"/>
                <w:bottom w:val="none" w:sz="0" w:space="0" w:color="auto"/>
                <w:right w:val="none" w:sz="0" w:space="0" w:color="auto"/>
              </w:divBdr>
            </w:div>
          </w:divsChild>
        </w:div>
        <w:div w:id="1448701035">
          <w:marLeft w:val="0"/>
          <w:marRight w:val="0"/>
          <w:marTop w:val="0"/>
          <w:marBottom w:val="0"/>
          <w:divBdr>
            <w:top w:val="none" w:sz="0" w:space="0" w:color="auto"/>
            <w:left w:val="none" w:sz="0" w:space="0" w:color="auto"/>
            <w:bottom w:val="none" w:sz="0" w:space="0" w:color="auto"/>
            <w:right w:val="none" w:sz="0" w:space="0" w:color="auto"/>
          </w:divBdr>
          <w:divsChild>
            <w:div w:id="1524247917">
              <w:marLeft w:val="0"/>
              <w:marRight w:val="0"/>
              <w:marTop w:val="0"/>
              <w:marBottom w:val="0"/>
              <w:divBdr>
                <w:top w:val="none" w:sz="0" w:space="0" w:color="auto"/>
                <w:left w:val="none" w:sz="0" w:space="0" w:color="auto"/>
                <w:bottom w:val="none" w:sz="0" w:space="0" w:color="auto"/>
                <w:right w:val="none" w:sz="0" w:space="0" w:color="auto"/>
              </w:divBdr>
            </w:div>
          </w:divsChild>
        </w:div>
        <w:div w:id="1453864947">
          <w:marLeft w:val="0"/>
          <w:marRight w:val="0"/>
          <w:marTop w:val="0"/>
          <w:marBottom w:val="0"/>
          <w:divBdr>
            <w:top w:val="none" w:sz="0" w:space="0" w:color="auto"/>
            <w:left w:val="none" w:sz="0" w:space="0" w:color="auto"/>
            <w:bottom w:val="none" w:sz="0" w:space="0" w:color="auto"/>
            <w:right w:val="none" w:sz="0" w:space="0" w:color="auto"/>
          </w:divBdr>
          <w:divsChild>
            <w:div w:id="1507672614">
              <w:marLeft w:val="0"/>
              <w:marRight w:val="0"/>
              <w:marTop w:val="0"/>
              <w:marBottom w:val="0"/>
              <w:divBdr>
                <w:top w:val="none" w:sz="0" w:space="0" w:color="auto"/>
                <w:left w:val="none" w:sz="0" w:space="0" w:color="auto"/>
                <w:bottom w:val="none" w:sz="0" w:space="0" w:color="auto"/>
                <w:right w:val="none" w:sz="0" w:space="0" w:color="auto"/>
              </w:divBdr>
            </w:div>
          </w:divsChild>
        </w:div>
        <w:div w:id="1462574183">
          <w:marLeft w:val="0"/>
          <w:marRight w:val="0"/>
          <w:marTop w:val="0"/>
          <w:marBottom w:val="0"/>
          <w:divBdr>
            <w:top w:val="none" w:sz="0" w:space="0" w:color="auto"/>
            <w:left w:val="none" w:sz="0" w:space="0" w:color="auto"/>
            <w:bottom w:val="none" w:sz="0" w:space="0" w:color="auto"/>
            <w:right w:val="none" w:sz="0" w:space="0" w:color="auto"/>
          </w:divBdr>
          <w:divsChild>
            <w:div w:id="410082019">
              <w:marLeft w:val="0"/>
              <w:marRight w:val="0"/>
              <w:marTop w:val="0"/>
              <w:marBottom w:val="0"/>
              <w:divBdr>
                <w:top w:val="none" w:sz="0" w:space="0" w:color="auto"/>
                <w:left w:val="none" w:sz="0" w:space="0" w:color="auto"/>
                <w:bottom w:val="none" w:sz="0" w:space="0" w:color="auto"/>
                <w:right w:val="none" w:sz="0" w:space="0" w:color="auto"/>
              </w:divBdr>
            </w:div>
          </w:divsChild>
        </w:div>
        <w:div w:id="1489713158">
          <w:marLeft w:val="0"/>
          <w:marRight w:val="0"/>
          <w:marTop w:val="0"/>
          <w:marBottom w:val="0"/>
          <w:divBdr>
            <w:top w:val="none" w:sz="0" w:space="0" w:color="auto"/>
            <w:left w:val="none" w:sz="0" w:space="0" w:color="auto"/>
            <w:bottom w:val="none" w:sz="0" w:space="0" w:color="auto"/>
            <w:right w:val="none" w:sz="0" w:space="0" w:color="auto"/>
          </w:divBdr>
          <w:divsChild>
            <w:div w:id="1272322152">
              <w:marLeft w:val="0"/>
              <w:marRight w:val="0"/>
              <w:marTop w:val="0"/>
              <w:marBottom w:val="0"/>
              <w:divBdr>
                <w:top w:val="none" w:sz="0" w:space="0" w:color="auto"/>
                <w:left w:val="none" w:sz="0" w:space="0" w:color="auto"/>
                <w:bottom w:val="none" w:sz="0" w:space="0" w:color="auto"/>
                <w:right w:val="none" w:sz="0" w:space="0" w:color="auto"/>
              </w:divBdr>
            </w:div>
          </w:divsChild>
        </w:div>
        <w:div w:id="1649049037">
          <w:marLeft w:val="0"/>
          <w:marRight w:val="0"/>
          <w:marTop w:val="0"/>
          <w:marBottom w:val="0"/>
          <w:divBdr>
            <w:top w:val="none" w:sz="0" w:space="0" w:color="auto"/>
            <w:left w:val="none" w:sz="0" w:space="0" w:color="auto"/>
            <w:bottom w:val="none" w:sz="0" w:space="0" w:color="auto"/>
            <w:right w:val="none" w:sz="0" w:space="0" w:color="auto"/>
          </w:divBdr>
          <w:divsChild>
            <w:div w:id="1742673791">
              <w:marLeft w:val="0"/>
              <w:marRight w:val="0"/>
              <w:marTop w:val="0"/>
              <w:marBottom w:val="0"/>
              <w:divBdr>
                <w:top w:val="none" w:sz="0" w:space="0" w:color="auto"/>
                <w:left w:val="none" w:sz="0" w:space="0" w:color="auto"/>
                <w:bottom w:val="none" w:sz="0" w:space="0" w:color="auto"/>
                <w:right w:val="none" w:sz="0" w:space="0" w:color="auto"/>
              </w:divBdr>
            </w:div>
          </w:divsChild>
        </w:div>
        <w:div w:id="1717702843">
          <w:marLeft w:val="0"/>
          <w:marRight w:val="0"/>
          <w:marTop w:val="0"/>
          <w:marBottom w:val="0"/>
          <w:divBdr>
            <w:top w:val="none" w:sz="0" w:space="0" w:color="auto"/>
            <w:left w:val="none" w:sz="0" w:space="0" w:color="auto"/>
            <w:bottom w:val="none" w:sz="0" w:space="0" w:color="auto"/>
            <w:right w:val="none" w:sz="0" w:space="0" w:color="auto"/>
          </w:divBdr>
          <w:divsChild>
            <w:div w:id="295457043">
              <w:marLeft w:val="0"/>
              <w:marRight w:val="0"/>
              <w:marTop w:val="0"/>
              <w:marBottom w:val="0"/>
              <w:divBdr>
                <w:top w:val="none" w:sz="0" w:space="0" w:color="auto"/>
                <w:left w:val="none" w:sz="0" w:space="0" w:color="auto"/>
                <w:bottom w:val="none" w:sz="0" w:space="0" w:color="auto"/>
                <w:right w:val="none" w:sz="0" w:space="0" w:color="auto"/>
              </w:divBdr>
            </w:div>
          </w:divsChild>
        </w:div>
        <w:div w:id="1745294899">
          <w:marLeft w:val="0"/>
          <w:marRight w:val="0"/>
          <w:marTop w:val="0"/>
          <w:marBottom w:val="0"/>
          <w:divBdr>
            <w:top w:val="none" w:sz="0" w:space="0" w:color="auto"/>
            <w:left w:val="none" w:sz="0" w:space="0" w:color="auto"/>
            <w:bottom w:val="none" w:sz="0" w:space="0" w:color="auto"/>
            <w:right w:val="none" w:sz="0" w:space="0" w:color="auto"/>
          </w:divBdr>
          <w:divsChild>
            <w:div w:id="1722173878">
              <w:marLeft w:val="0"/>
              <w:marRight w:val="0"/>
              <w:marTop w:val="0"/>
              <w:marBottom w:val="0"/>
              <w:divBdr>
                <w:top w:val="none" w:sz="0" w:space="0" w:color="auto"/>
                <w:left w:val="none" w:sz="0" w:space="0" w:color="auto"/>
                <w:bottom w:val="none" w:sz="0" w:space="0" w:color="auto"/>
                <w:right w:val="none" w:sz="0" w:space="0" w:color="auto"/>
              </w:divBdr>
            </w:div>
          </w:divsChild>
        </w:div>
        <w:div w:id="1782723483">
          <w:marLeft w:val="0"/>
          <w:marRight w:val="0"/>
          <w:marTop w:val="0"/>
          <w:marBottom w:val="0"/>
          <w:divBdr>
            <w:top w:val="none" w:sz="0" w:space="0" w:color="auto"/>
            <w:left w:val="none" w:sz="0" w:space="0" w:color="auto"/>
            <w:bottom w:val="none" w:sz="0" w:space="0" w:color="auto"/>
            <w:right w:val="none" w:sz="0" w:space="0" w:color="auto"/>
          </w:divBdr>
          <w:divsChild>
            <w:div w:id="1539973262">
              <w:marLeft w:val="0"/>
              <w:marRight w:val="0"/>
              <w:marTop w:val="0"/>
              <w:marBottom w:val="0"/>
              <w:divBdr>
                <w:top w:val="none" w:sz="0" w:space="0" w:color="auto"/>
                <w:left w:val="none" w:sz="0" w:space="0" w:color="auto"/>
                <w:bottom w:val="none" w:sz="0" w:space="0" w:color="auto"/>
                <w:right w:val="none" w:sz="0" w:space="0" w:color="auto"/>
              </w:divBdr>
            </w:div>
          </w:divsChild>
        </w:div>
        <w:div w:id="1820875759">
          <w:marLeft w:val="0"/>
          <w:marRight w:val="0"/>
          <w:marTop w:val="0"/>
          <w:marBottom w:val="0"/>
          <w:divBdr>
            <w:top w:val="none" w:sz="0" w:space="0" w:color="auto"/>
            <w:left w:val="none" w:sz="0" w:space="0" w:color="auto"/>
            <w:bottom w:val="none" w:sz="0" w:space="0" w:color="auto"/>
            <w:right w:val="none" w:sz="0" w:space="0" w:color="auto"/>
          </w:divBdr>
          <w:divsChild>
            <w:div w:id="1396510597">
              <w:marLeft w:val="0"/>
              <w:marRight w:val="0"/>
              <w:marTop w:val="0"/>
              <w:marBottom w:val="0"/>
              <w:divBdr>
                <w:top w:val="none" w:sz="0" w:space="0" w:color="auto"/>
                <w:left w:val="none" w:sz="0" w:space="0" w:color="auto"/>
                <w:bottom w:val="none" w:sz="0" w:space="0" w:color="auto"/>
                <w:right w:val="none" w:sz="0" w:space="0" w:color="auto"/>
              </w:divBdr>
            </w:div>
          </w:divsChild>
        </w:div>
        <w:div w:id="2142115812">
          <w:marLeft w:val="0"/>
          <w:marRight w:val="0"/>
          <w:marTop w:val="0"/>
          <w:marBottom w:val="0"/>
          <w:divBdr>
            <w:top w:val="none" w:sz="0" w:space="0" w:color="auto"/>
            <w:left w:val="none" w:sz="0" w:space="0" w:color="auto"/>
            <w:bottom w:val="none" w:sz="0" w:space="0" w:color="auto"/>
            <w:right w:val="none" w:sz="0" w:space="0" w:color="auto"/>
          </w:divBdr>
          <w:divsChild>
            <w:div w:id="838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639">
      <w:bodyDiv w:val="1"/>
      <w:marLeft w:val="0"/>
      <w:marRight w:val="0"/>
      <w:marTop w:val="0"/>
      <w:marBottom w:val="0"/>
      <w:divBdr>
        <w:top w:val="none" w:sz="0" w:space="0" w:color="auto"/>
        <w:left w:val="none" w:sz="0" w:space="0" w:color="auto"/>
        <w:bottom w:val="none" w:sz="0" w:space="0" w:color="auto"/>
        <w:right w:val="none" w:sz="0" w:space="0" w:color="auto"/>
      </w:divBdr>
    </w:div>
    <w:div w:id="1191841578">
      <w:bodyDiv w:val="1"/>
      <w:marLeft w:val="0"/>
      <w:marRight w:val="0"/>
      <w:marTop w:val="0"/>
      <w:marBottom w:val="0"/>
      <w:divBdr>
        <w:top w:val="none" w:sz="0" w:space="0" w:color="auto"/>
        <w:left w:val="none" w:sz="0" w:space="0" w:color="auto"/>
        <w:bottom w:val="none" w:sz="0" w:space="0" w:color="auto"/>
        <w:right w:val="none" w:sz="0" w:space="0" w:color="auto"/>
      </w:divBdr>
      <w:divsChild>
        <w:div w:id="836043915">
          <w:marLeft w:val="0"/>
          <w:marRight w:val="0"/>
          <w:marTop w:val="0"/>
          <w:marBottom w:val="0"/>
          <w:divBdr>
            <w:top w:val="none" w:sz="0" w:space="0" w:color="auto"/>
            <w:left w:val="none" w:sz="0" w:space="0" w:color="auto"/>
            <w:bottom w:val="none" w:sz="0" w:space="0" w:color="auto"/>
            <w:right w:val="none" w:sz="0" w:space="0" w:color="auto"/>
          </w:divBdr>
        </w:div>
      </w:divsChild>
    </w:div>
    <w:div w:id="1238828627">
      <w:bodyDiv w:val="1"/>
      <w:marLeft w:val="0"/>
      <w:marRight w:val="0"/>
      <w:marTop w:val="0"/>
      <w:marBottom w:val="0"/>
      <w:divBdr>
        <w:top w:val="none" w:sz="0" w:space="0" w:color="auto"/>
        <w:left w:val="none" w:sz="0" w:space="0" w:color="auto"/>
        <w:bottom w:val="none" w:sz="0" w:space="0" w:color="auto"/>
        <w:right w:val="none" w:sz="0" w:space="0" w:color="auto"/>
      </w:divBdr>
      <w:divsChild>
        <w:div w:id="720518443">
          <w:marLeft w:val="0"/>
          <w:marRight w:val="0"/>
          <w:marTop w:val="0"/>
          <w:marBottom w:val="0"/>
          <w:divBdr>
            <w:top w:val="none" w:sz="0" w:space="0" w:color="auto"/>
            <w:left w:val="none" w:sz="0" w:space="0" w:color="auto"/>
            <w:bottom w:val="none" w:sz="0" w:space="0" w:color="auto"/>
            <w:right w:val="none" w:sz="0" w:space="0" w:color="auto"/>
          </w:divBdr>
        </w:div>
        <w:div w:id="758142062">
          <w:marLeft w:val="0"/>
          <w:marRight w:val="0"/>
          <w:marTop w:val="0"/>
          <w:marBottom w:val="0"/>
          <w:divBdr>
            <w:top w:val="none" w:sz="0" w:space="0" w:color="auto"/>
            <w:left w:val="none" w:sz="0" w:space="0" w:color="auto"/>
            <w:bottom w:val="none" w:sz="0" w:space="0" w:color="auto"/>
            <w:right w:val="none" w:sz="0" w:space="0" w:color="auto"/>
          </w:divBdr>
        </w:div>
        <w:div w:id="793864402">
          <w:marLeft w:val="0"/>
          <w:marRight w:val="0"/>
          <w:marTop w:val="0"/>
          <w:marBottom w:val="0"/>
          <w:divBdr>
            <w:top w:val="none" w:sz="0" w:space="0" w:color="auto"/>
            <w:left w:val="none" w:sz="0" w:space="0" w:color="auto"/>
            <w:bottom w:val="none" w:sz="0" w:space="0" w:color="auto"/>
            <w:right w:val="none" w:sz="0" w:space="0" w:color="auto"/>
          </w:divBdr>
        </w:div>
        <w:div w:id="1067150419">
          <w:marLeft w:val="0"/>
          <w:marRight w:val="0"/>
          <w:marTop w:val="0"/>
          <w:marBottom w:val="0"/>
          <w:divBdr>
            <w:top w:val="none" w:sz="0" w:space="0" w:color="auto"/>
            <w:left w:val="none" w:sz="0" w:space="0" w:color="auto"/>
            <w:bottom w:val="none" w:sz="0" w:space="0" w:color="auto"/>
            <w:right w:val="none" w:sz="0" w:space="0" w:color="auto"/>
          </w:divBdr>
        </w:div>
        <w:div w:id="1778402450">
          <w:marLeft w:val="0"/>
          <w:marRight w:val="0"/>
          <w:marTop w:val="0"/>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378554461">
      <w:bodyDiv w:val="1"/>
      <w:marLeft w:val="0"/>
      <w:marRight w:val="0"/>
      <w:marTop w:val="0"/>
      <w:marBottom w:val="0"/>
      <w:divBdr>
        <w:top w:val="none" w:sz="0" w:space="0" w:color="auto"/>
        <w:left w:val="none" w:sz="0" w:space="0" w:color="auto"/>
        <w:bottom w:val="none" w:sz="0" w:space="0" w:color="auto"/>
        <w:right w:val="none" w:sz="0" w:space="0" w:color="auto"/>
      </w:divBdr>
    </w:div>
    <w:div w:id="1417484436">
      <w:bodyDiv w:val="1"/>
      <w:marLeft w:val="0"/>
      <w:marRight w:val="0"/>
      <w:marTop w:val="0"/>
      <w:marBottom w:val="0"/>
      <w:divBdr>
        <w:top w:val="none" w:sz="0" w:space="0" w:color="auto"/>
        <w:left w:val="none" w:sz="0" w:space="0" w:color="auto"/>
        <w:bottom w:val="none" w:sz="0" w:space="0" w:color="auto"/>
        <w:right w:val="none" w:sz="0" w:space="0" w:color="auto"/>
      </w:divBdr>
      <w:divsChild>
        <w:div w:id="153685582">
          <w:marLeft w:val="0"/>
          <w:marRight w:val="0"/>
          <w:marTop w:val="0"/>
          <w:marBottom w:val="0"/>
          <w:divBdr>
            <w:top w:val="none" w:sz="0" w:space="0" w:color="auto"/>
            <w:left w:val="none" w:sz="0" w:space="0" w:color="auto"/>
            <w:bottom w:val="none" w:sz="0" w:space="0" w:color="auto"/>
            <w:right w:val="none" w:sz="0" w:space="0" w:color="auto"/>
          </w:divBdr>
        </w:div>
        <w:div w:id="773866545">
          <w:marLeft w:val="0"/>
          <w:marRight w:val="0"/>
          <w:marTop w:val="0"/>
          <w:marBottom w:val="0"/>
          <w:divBdr>
            <w:top w:val="none" w:sz="0" w:space="0" w:color="auto"/>
            <w:left w:val="none" w:sz="0" w:space="0" w:color="auto"/>
            <w:bottom w:val="none" w:sz="0" w:space="0" w:color="auto"/>
            <w:right w:val="none" w:sz="0" w:space="0" w:color="auto"/>
          </w:divBdr>
        </w:div>
        <w:div w:id="774136050">
          <w:marLeft w:val="0"/>
          <w:marRight w:val="0"/>
          <w:marTop w:val="0"/>
          <w:marBottom w:val="0"/>
          <w:divBdr>
            <w:top w:val="none" w:sz="0" w:space="0" w:color="auto"/>
            <w:left w:val="none" w:sz="0" w:space="0" w:color="auto"/>
            <w:bottom w:val="none" w:sz="0" w:space="0" w:color="auto"/>
            <w:right w:val="none" w:sz="0" w:space="0" w:color="auto"/>
          </w:divBdr>
        </w:div>
        <w:div w:id="1113355834">
          <w:marLeft w:val="0"/>
          <w:marRight w:val="0"/>
          <w:marTop w:val="0"/>
          <w:marBottom w:val="0"/>
          <w:divBdr>
            <w:top w:val="none" w:sz="0" w:space="0" w:color="auto"/>
            <w:left w:val="none" w:sz="0" w:space="0" w:color="auto"/>
            <w:bottom w:val="none" w:sz="0" w:space="0" w:color="auto"/>
            <w:right w:val="none" w:sz="0" w:space="0" w:color="auto"/>
          </w:divBdr>
        </w:div>
        <w:div w:id="1445222508">
          <w:marLeft w:val="0"/>
          <w:marRight w:val="0"/>
          <w:marTop w:val="0"/>
          <w:marBottom w:val="0"/>
          <w:divBdr>
            <w:top w:val="none" w:sz="0" w:space="0" w:color="auto"/>
            <w:left w:val="none" w:sz="0" w:space="0" w:color="auto"/>
            <w:bottom w:val="none" w:sz="0" w:space="0" w:color="auto"/>
            <w:right w:val="none" w:sz="0" w:space="0" w:color="auto"/>
          </w:divBdr>
        </w:div>
        <w:div w:id="1642342524">
          <w:marLeft w:val="0"/>
          <w:marRight w:val="0"/>
          <w:marTop w:val="0"/>
          <w:marBottom w:val="0"/>
          <w:divBdr>
            <w:top w:val="none" w:sz="0" w:space="0" w:color="auto"/>
            <w:left w:val="none" w:sz="0" w:space="0" w:color="auto"/>
            <w:bottom w:val="none" w:sz="0" w:space="0" w:color="auto"/>
            <w:right w:val="none" w:sz="0" w:space="0" w:color="auto"/>
          </w:divBdr>
        </w:div>
      </w:divsChild>
    </w:div>
    <w:div w:id="1451437593">
      <w:bodyDiv w:val="1"/>
      <w:marLeft w:val="0"/>
      <w:marRight w:val="0"/>
      <w:marTop w:val="0"/>
      <w:marBottom w:val="0"/>
      <w:divBdr>
        <w:top w:val="none" w:sz="0" w:space="0" w:color="auto"/>
        <w:left w:val="none" w:sz="0" w:space="0" w:color="auto"/>
        <w:bottom w:val="none" w:sz="0" w:space="0" w:color="auto"/>
        <w:right w:val="none" w:sz="0" w:space="0" w:color="auto"/>
      </w:divBdr>
      <w:divsChild>
        <w:div w:id="953093253">
          <w:marLeft w:val="0"/>
          <w:marRight w:val="0"/>
          <w:marTop w:val="0"/>
          <w:marBottom w:val="0"/>
          <w:divBdr>
            <w:top w:val="none" w:sz="0" w:space="0" w:color="auto"/>
            <w:left w:val="none" w:sz="0" w:space="0" w:color="auto"/>
            <w:bottom w:val="none" w:sz="0" w:space="0" w:color="auto"/>
            <w:right w:val="none" w:sz="0" w:space="0" w:color="auto"/>
          </w:divBdr>
        </w:div>
      </w:divsChild>
    </w:div>
    <w:div w:id="1578325113">
      <w:bodyDiv w:val="1"/>
      <w:marLeft w:val="0"/>
      <w:marRight w:val="0"/>
      <w:marTop w:val="0"/>
      <w:marBottom w:val="0"/>
      <w:divBdr>
        <w:top w:val="none" w:sz="0" w:space="0" w:color="auto"/>
        <w:left w:val="none" w:sz="0" w:space="0" w:color="auto"/>
        <w:bottom w:val="none" w:sz="0" w:space="0" w:color="auto"/>
        <w:right w:val="none" w:sz="0" w:space="0" w:color="auto"/>
      </w:divBdr>
      <w:divsChild>
        <w:div w:id="1636594135">
          <w:marLeft w:val="0"/>
          <w:marRight w:val="0"/>
          <w:marTop w:val="0"/>
          <w:marBottom w:val="0"/>
          <w:divBdr>
            <w:top w:val="none" w:sz="0" w:space="0" w:color="auto"/>
            <w:left w:val="none" w:sz="0" w:space="0" w:color="auto"/>
            <w:bottom w:val="none" w:sz="0" w:space="0" w:color="auto"/>
            <w:right w:val="none" w:sz="0" w:space="0" w:color="auto"/>
          </w:divBdr>
        </w:div>
      </w:divsChild>
    </w:div>
    <w:div w:id="1626958556">
      <w:bodyDiv w:val="1"/>
      <w:marLeft w:val="0"/>
      <w:marRight w:val="0"/>
      <w:marTop w:val="0"/>
      <w:marBottom w:val="0"/>
      <w:divBdr>
        <w:top w:val="none" w:sz="0" w:space="0" w:color="auto"/>
        <w:left w:val="none" w:sz="0" w:space="0" w:color="auto"/>
        <w:bottom w:val="none" w:sz="0" w:space="0" w:color="auto"/>
        <w:right w:val="none" w:sz="0" w:space="0" w:color="auto"/>
      </w:divBdr>
      <w:divsChild>
        <w:div w:id="80611157">
          <w:marLeft w:val="0"/>
          <w:marRight w:val="0"/>
          <w:marTop w:val="0"/>
          <w:marBottom w:val="0"/>
          <w:divBdr>
            <w:top w:val="none" w:sz="0" w:space="0" w:color="auto"/>
            <w:left w:val="none" w:sz="0" w:space="0" w:color="auto"/>
            <w:bottom w:val="none" w:sz="0" w:space="0" w:color="auto"/>
            <w:right w:val="none" w:sz="0" w:space="0" w:color="auto"/>
          </w:divBdr>
        </w:div>
        <w:div w:id="213351621">
          <w:marLeft w:val="0"/>
          <w:marRight w:val="0"/>
          <w:marTop w:val="0"/>
          <w:marBottom w:val="0"/>
          <w:divBdr>
            <w:top w:val="none" w:sz="0" w:space="0" w:color="auto"/>
            <w:left w:val="none" w:sz="0" w:space="0" w:color="auto"/>
            <w:bottom w:val="none" w:sz="0" w:space="0" w:color="auto"/>
            <w:right w:val="none" w:sz="0" w:space="0" w:color="auto"/>
          </w:divBdr>
        </w:div>
        <w:div w:id="799805845">
          <w:marLeft w:val="0"/>
          <w:marRight w:val="0"/>
          <w:marTop w:val="0"/>
          <w:marBottom w:val="0"/>
          <w:divBdr>
            <w:top w:val="none" w:sz="0" w:space="0" w:color="auto"/>
            <w:left w:val="none" w:sz="0" w:space="0" w:color="auto"/>
            <w:bottom w:val="none" w:sz="0" w:space="0" w:color="auto"/>
            <w:right w:val="none" w:sz="0" w:space="0" w:color="auto"/>
          </w:divBdr>
        </w:div>
      </w:divsChild>
    </w:div>
    <w:div w:id="1716805205">
      <w:bodyDiv w:val="1"/>
      <w:marLeft w:val="0"/>
      <w:marRight w:val="0"/>
      <w:marTop w:val="0"/>
      <w:marBottom w:val="0"/>
      <w:divBdr>
        <w:top w:val="none" w:sz="0" w:space="0" w:color="auto"/>
        <w:left w:val="none" w:sz="0" w:space="0" w:color="auto"/>
        <w:bottom w:val="none" w:sz="0" w:space="0" w:color="auto"/>
        <w:right w:val="none" w:sz="0" w:space="0" w:color="auto"/>
      </w:divBdr>
      <w:divsChild>
        <w:div w:id="680426370">
          <w:marLeft w:val="0"/>
          <w:marRight w:val="0"/>
          <w:marTop w:val="0"/>
          <w:marBottom w:val="0"/>
          <w:divBdr>
            <w:top w:val="none" w:sz="0" w:space="0" w:color="auto"/>
            <w:left w:val="none" w:sz="0" w:space="0" w:color="auto"/>
            <w:bottom w:val="none" w:sz="0" w:space="0" w:color="auto"/>
            <w:right w:val="none" w:sz="0" w:space="0" w:color="auto"/>
          </w:divBdr>
        </w:div>
      </w:divsChild>
    </w:div>
    <w:div w:id="1751539218">
      <w:bodyDiv w:val="1"/>
      <w:marLeft w:val="0"/>
      <w:marRight w:val="0"/>
      <w:marTop w:val="0"/>
      <w:marBottom w:val="0"/>
      <w:divBdr>
        <w:top w:val="none" w:sz="0" w:space="0" w:color="auto"/>
        <w:left w:val="none" w:sz="0" w:space="0" w:color="auto"/>
        <w:bottom w:val="none" w:sz="0" w:space="0" w:color="auto"/>
        <w:right w:val="none" w:sz="0" w:space="0" w:color="auto"/>
      </w:divBdr>
      <w:divsChild>
        <w:div w:id="294069276">
          <w:marLeft w:val="0"/>
          <w:marRight w:val="0"/>
          <w:marTop w:val="0"/>
          <w:marBottom w:val="0"/>
          <w:divBdr>
            <w:top w:val="none" w:sz="0" w:space="0" w:color="auto"/>
            <w:left w:val="none" w:sz="0" w:space="0" w:color="auto"/>
            <w:bottom w:val="none" w:sz="0" w:space="0" w:color="auto"/>
            <w:right w:val="none" w:sz="0" w:space="0" w:color="auto"/>
          </w:divBdr>
        </w:div>
      </w:divsChild>
    </w:div>
    <w:div w:id="1846434044">
      <w:bodyDiv w:val="1"/>
      <w:marLeft w:val="0"/>
      <w:marRight w:val="0"/>
      <w:marTop w:val="0"/>
      <w:marBottom w:val="0"/>
      <w:divBdr>
        <w:top w:val="none" w:sz="0" w:space="0" w:color="auto"/>
        <w:left w:val="none" w:sz="0" w:space="0" w:color="auto"/>
        <w:bottom w:val="none" w:sz="0" w:space="0" w:color="auto"/>
        <w:right w:val="none" w:sz="0" w:space="0" w:color="auto"/>
      </w:divBdr>
    </w:div>
    <w:div w:id="1959485527">
      <w:bodyDiv w:val="1"/>
      <w:marLeft w:val="0"/>
      <w:marRight w:val="0"/>
      <w:marTop w:val="0"/>
      <w:marBottom w:val="0"/>
      <w:divBdr>
        <w:top w:val="none" w:sz="0" w:space="0" w:color="auto"/>
        <w:left w:val="none" w:sz="0" w:space="0" w:color="auto"/>
        <w:bottom w:val="none" w:sz="0" w:space="0" w:color="auto"/>
        <w:right w:val="none" w:sz="0" w:space="0" w:color="auto"/>
      </w:divBdr>
      <w:divsChild>
        <w:div w:id="456989780">
          <w:marLeft w:val="0"/>
          <w:marRight w:val="0"/>
          <w:marTop w:val="0"/>
          <w:marBottom w:val="0"/>
          <w:divBdr>
            <w:top w:val="none" w:sz="0" w:space="0" w:color="auto"/>
            <w:left w:val="none" w:sz="0" w:space="0" w:color="auto"/>
            <w:bottom w:val="none" w:sz="0" w:space="0" w:color="auto"/>
            <w:right w:val="none" w:sz="0" w:space="0" w:color="auto"/>
          </w:divBdr>
          <w:divsChild>
            <w:div w:id="1463227958">
              <w:marLeft w:val="0"/>
              <w:marRight w:val="0"/>
              <w:marTop w:val="0"/>
              <w:marBottom w:val="0"/>
              <w:divBdr>
                <w:top w:val="none" w:sz="0" w:space="0" w:color="auto"/>
                <w:left w:val="none" w:sz="0" w:space="0" w:color="auto"/>
                <w:bottom w:val="none" w:sz="0" w:space="0" w:color="auto"/>
                <w:right w:val="none" w:sz="0" w:space="0" w:color="auto"/>
              </w:divBdr>
            </w:div>
          </w:divsChild>
        </w:div>
        <w:div w:id="596452010">
          <w:marLeft w:val="0"/>
          <w:marRight w:val="0"/>
          <w:marTop w:val="0"/>
          <w:marBottom w:val="0"/>
          <w:divBdr>
            <w:top w:val="none" w:sz="0" w:space="0" w:color="auto"/>
            <w:left w:val="none" w:sz="0" w:space="0" w:color="auto"/>
            <w:bottom w:val="none" w:sz="0" w:space="0" w:color="auto"/>
            <w:right w:val="none" w:sz="0" w:space="0" w:color="auto"/>
          </w:divBdr>
        </w:div>
        <w:div w:id="635453992">
          <w:marLeft w:val="0"/>
          <w:marRight w:val="0"/>
          <w:marTop w:val="0"/>
          <w:marBottom w:val="0"/>
          <w:divBdr>
            <w:top w:val="none" w:sz="0" w:space="0" w:color="auto"/>
            <w:left w:val="none" w:sz="0" w:space="0" w:color="auto"/>
            <w:bottom w:val="none" w:sz="0" w:space="0" w:color="auto"/>
            <w:right w:val="none" w:sz="0" w:space="0" w:color="auto"/>
          </w:divBdr>
        </w:div>
        <w:div w:id="858393223">
          <w:marLeft w:val="0"/>
          <w:marRight w:val="0"/>
          <w:marTop w:val="0"/>
          <w:marBottom w:val="0"/>
          <w:divBdr>
            <w:top w:val="none" w:sz="0" w:space="0" w:color="auto"/>
            <w:left w:val="none" w:sz="0" w:space="0" w:color="auto"/>
            <w:bottom w:val="none" w:sz="0" w:space="0" w:color="auto"/>
            <w:right w:val="none" w:sz="0" w:space="0" w:color="auto"/>
          </w:divBdr>
        </w:div>
        <w:div w:id="1107777450">
          <w:marLeft w:val="0"/>
          <w:marRight w:val="0"/>
          <w:marTop w:val="0"/>
          <w:marBottom w:val="0"/>
          <w:divBdr>
            <w:top w:val="none" w:sz="0" w:space="0" w:color="auto"/>
            <w:left w:val="none" w:sz="0" w:space="0" w:color="auto"/>
            <w:bottom w:val="none" w:sz="0" w:space="0" w:color="auto"/>
            <w:right w:val="none" w:sz="0" w:space="0" w:color="auto"/>
          </w:divBdr>
        </w:div>
        <w:div w:id="1790200181">
          <w:marLeft w:val="0"/>
          <w:marRight w:val="0"/>
          <w:marTop w:val="0"/>
          <w:marBottom w:val="0"/>
          <w:divBdr>
            <w:top w:val="none" w:sz="0" w:space="0" w:color="auto"/>
            <w:left w:val="none" w:sz="0" w:space="0" w:color="auto"/>
            <w:bottom w:val="none" w:sz="0" w:space="0" w:color="auto"/>
            <w:right w:val="none" w:sz="0" w:space="0" w:color="auto"/>
          </w:divBdr>
        </w:div>
        <w:div w:id="1850679460">
          <w:marLeft w:val="0"/>
          <w:marRight w:val="0"/>
          <w:marTop w:val="0"/>
          <w:marBottom w:val="0"/>
          <w:divBdr>
            <w:top w:val="none" w:sz="0" w:space="0" w:color="auto"/>
            <w:left w:val="none" w:sz="0" w:space="0" w:color="auto"/>
            <w:bottom w:val="none" w:sz="0" w:space="0" w:color="auto"/>
            <w:right w:val="none" w:sz="0" w:space="0" w:color="auto"/>
          </w:divBdr>
        </w:div>
        <w:div w:id="1965962116">
          <w:marLeft w:val="0"/>
          <w:marRight w:val="0"/>
          <w:marTop w:val="0"/>
          <w:marBottom w:val="0"/>
          <w:divBdr>
            <w:top w:val="none" w:sz="0" w:space="0" w:color="auto"/>
            <w:left w:val="none" w:sz="0" w:space="0" w:color="auto"/>
            <w:bottom w:val="none" w:sz="0" w:space="0" w:color="auto"/>
            <w:right w:val="none" w:sz="0" w:space="0" w:color="auto"/>
          </w:divBdr>
          <w:divsChild>
            <w:div w:id="1441608230">
              <w:marLeft w:val="0"/>
              <w:marRight w:val="0"/>
              <w:marTop w:val="0"/>
              <w:marBottom w:val="0"/>
              <w:divBdr>
                <w:top w:val="none" w:sz="0" w:space="0" w:color="auto"/>
                <w:left w:val="none" w:sz="0" w:space="0" w:color="auto"/>
                <w:bottom w:val="none" w:sz="0" w:space="0" w:color="auto"/>
                <w:right w:val="none" w:sz="0" w:space="0" w:color="auto"/>
              </w:divBdr>
            </w:div>
            <w:div w:id="1982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327">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 w:id="2111314304">
      <w:bodyDiv w:val="1"/>
      <w:marLeft w:val="0"/>
      <w:marRight w:val="0"/>
      <w:marTop w:val="0"/>
      <w:marBottom w:val="0"/>
      <w:divBdr>
        <w:top w:val="none" w:sz="0" w:space="0" w:color="auto"/>
        <w:left w:val="none" w:sz="0" w:space="0" w:color="auto"/>
        <w:bottom w:val="none" w:sz="0" w:space="0" w:color="auto"/>
        <w:right w:val="none" w:sz="0" w:space="0" w:color="auto"/>
      </w:divBdr>
      <w:divsChild>
        <w:div w:id="1366446839">
          <w:marLeft w:val="0"/>
          <w:marRight w:val="0"/>
          <w:marTop w:val="0"/>
          <w:marBottom w:val="0"/>
          <w:divBdr>
            <w:top w:val="none" w:sz="0" w:space="0" w:color="auto"/>
            <w:left w:val="none" w:sz="0" w:space="0" w:color="auto"/>
            <w:bottom w:val="none" w:sz="0" w:space="0" w:color="auto"/>
            <w:right w:val="none" w:sz="0" w:space="0" w:color="auto"/>
          </w:divBdr>
        </w:div>
      </w:divsChild>
    </w:div>
    <w:div w:id="2123722457">
      <w:bodyDiv w:val="1"/>
      <w:marLeft w:val="0"/>
      <w:marRight w:val="0"/>
      <w:marTop w:val="0"/>
      <w:marBottom w:val="0"/>
      <w:divBdr>
        <w:top w:val="none" w:sz="0" w:space="0" w:color="auto"/>
        <w:left w:val="none" w:sz="0" w:space="0" w:color="auto"/>
        <w:bottom w:val="none" w:sz="0" w:space="0" w:color="auto"/>
        <w:right w:val="none" w:sz="0" w:space="0" w:color="auto"/>
      </w:divBdr>
      <w:divsChild>
        <w:div w:id="180010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gelica.Stoichkov@harrow.gov.uk"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Charlie Stewart</DisplayName>
        <AccountId>1767</AccountId>
        <AccountType/>
      </UserInfo>
      <UserInfo>
        <DisplayName>Jessica Farmer</DisplayName>
        <AccountId>1768</AccountId>
        <AccountType/>
      </UserInfo>
      <UserInfo>
        <DisplayName>Dawn Calvert</DisplayName>
        <AccountId>1390</AccountId>
        <AccountType/>
      </UserInfo>
      <UserInfo>
        <DisplayName>Nimesh Mehta</DisplayName>
        <AccountId>1508</AccountId>
        <AccountType/>
      </UserInfo>
      <UserInfo>
        <DisplayName>Susan Dixson</DisplayName>
        <AccountId>1769</AccountId>
        <AccountType/>
      </UserInfo>
      <UserInfo>
        <DisplayName>Rachel Gapp</DisplayName>
        <AccountId>14</AccountId>
        <AccountType/>
      </UserInfo>
      <UserInfo>
        <DisplayName>Angelica Stoichkov</DisplayName>
        <AccountId>32</AccountId>
        <AccountType/>
      </UserInfo>
      <UserInfo>
        <DisplayName>Cllr Stephen Greek</DisplayName>
        <AccountId>1771</AccountId>
        <AccountType/>
      </UserInfo>
      <UserInfo>
        <DisplayName>Sarah Wilson</DisplayName>
        <AccountId>69</AccountId>
        <AccountType/>
      </UserInfo>
      <UserInfo>
        <DisplayName>Paresh Mehta</DisplayName>
        <AccountId>1774</AccountId>
        <AccountType/>
      </UserInfo>
      <UserInfo>
        <DisplayName>Caroline Eccles</DisplayName>
        <AccountId>1392</AccountId>
        <AccountType/>
      </UserInfo>
      <UserInfo>
        <DisplayName>Alex Dewsnap</DisplayName>
        <AccountId>34</AccountId>
        <AccountType/>
      </UserInfo>
      <UserInfo>
        <DisplayName>Kaniz Ali</DisplayName>
        <AccountId>1872</AccountId>
        <AccountType/>
      </UserInfo>
      <UserInfo>
        <DisplayName>Sharon Daniels</DisplayName>
        <AccountId>1799</AccountId>
        <AccountType/>
      </UserInfo>
      <UserInfo>
        <DisplayName>Shumailla Dar</DisplayName>
        <AccountId>13</AccountId>
        <AccountType/>
      </UserInfo>
      <UserInfo>
        <DisplayName>Nejal Malde</DisplayName>
        <AccountId>1882</AccountId>
        <AccountType/>
      </UserInfo>
      <UserInfo>
        <DisplayName>Jennifer Rock</DisplayName>
        <AccountId>1780</AccountId>
        <AccountType/>
      </UserInfo>
      <UserInfo>
        <DisplayName>Patrick Flaherty</DisplayName>
        <AccountId>1883</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8A23D27C-3D8E-4B02-BCF9-4710D71D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4759</Words>
  <Characters>25338</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253</cp:revision>
  <cp:lastPrinted>2014-11-01T20:34:00Z</cp:lastPrinted>
  <dcterms:created xsi:type="dcterms:W3CDTF">2022-09-21T03:52:00Z</dcterms:created>
  <dcterms:modified xsi:type="dcterms:W3CDTF">2022-10-04T12:25:00Z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